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9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footer13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_rels/document.xml.rels" ContentType="application/vnd.openxmlformats-package.relationship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3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/>
        <w:jc w:val="center"/>
        <w:rPr>
          <w:rFonts w:eastAsia="Times New Roman"/>
          <w:sz w:val="4"/>
          <w:szCs w:val="4"/>
          <w:lang w:eastAsia="ar-SA" w:bidi="ar-SA"/>
        </w:rPr>
      </w:pPr>
      <w:r>
        <w:rPr>
          <w:rFonts w:eastAsia="Times New Roman"/>
          <w:sz w:val="4"/>
          <w:szCs w:val="4"/>
          <w:lang w:eastAsia="ar-SA" w:bidi="ar-SA"/>
        </w:rPr>
      </w:r>
    </w:p>
    <w:tbl>
      <w:tblPr>
        <w:tblW w:w="967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firstRow="0" w:lastRow="0" w:firstColumn="0" w:lastColumn="0"/>
      </w:tblPr>
      <w:tblGrid>
        <w:gridCol w:w="4609"/>
        <w:gridCol w:w="5067"/>
      </w:tblGrid>
      <w:tr>
        <w:trPr>
          <w:trHeight w:val="2237" w:hRule="atLeast"/>
        </w:trPr>
        <w:tc>
          <w:tcPr>
            <w:tcW w:w="4609" w:type="dxa"/>
            <w:tcBorders/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06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ПРИЛОЖЕНИЕ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Каневской район</w:t>
            </w:r>
          </w:p>
          <w:p>
            <w:pPr>
              <w:pStyle w:val="Normal"/>
              <w:ind w:left="-17" w:firstLine="17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 xml:space="preserve">от </w:t>
            </w:r>
            <w:r>
              <w:rPr>
                <w:rFonts w:cs="Calibri"/>
                <w:sz w:val="28"/>
                <w:szCs w:val="28"/>
                <w:u w:val="single"/>
              </w:rPr>
              <w:t>06.09.2021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№  </w:t>
            </w:r>
            <w:r>
              <w:rPr>
                <w:rFonts w:cs="Calibri"/>
                <w:sz w:val="28"/>
                <w:szCs w:val="28"/>
                <w:u w:val="single"/>
              </w:rPr>
              <w:t>1393</w:t>
            </w:r>
          </w:p>
          <w:p>
            <w:pPr>
              <w:pStyle w:val="Normal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«ПРИЛОЖЕНИЕ</w:t>
            </w:r>
          </w:p>
          <w:p>
            <w:pPr>
              <w:pStyle w:val="Normal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УТВЕРЖДЕНА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Каневской район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от 28.09.2018 г. №1404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(в редакции постановления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администрации муниципального образования Каневской район)</w:t>
            </w:r>
            <w:bookmarkStart w:id="0" w:name="_GoBack1"/>
            <w:bookmarkEnd w:id="0"/>
          </w:p>
          <w:p>
            <w:pPr>
              <w:pStyle w:val="Normal"/>
              <w:ind w:left="-17" w:firstLine="17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 xml:space="preserve">от </w:t>
            </w:r>
            <w:r>
              <w:rPr>
                <w:rFonts w:cs="Calibri"/>
                <w:sz w:val="28"/>
                <w:szCs w:val="28"/>
                <w:u w:val="single"/>
              </w:rPr>
              <w:t>06.09.2021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№  </w:t>
            </w:r>
            <w:r>
              <w:rPr>
                <w:rFonts w:cs="Calibri"/>
                <w:sz w:val="28"/>
                <w:szCs w:val="28"/>
                <w:u w:val="single"/>
              </w:rPr>
              <w:t>1393</w:t>
            </w:r>
          </w:p>
          <w:p>
            <w:pPr>
              <w:pStyle w:val="Normal"/>
              <w:ind w:left="-1434" w:firstLine="1275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МУНИЦИПАЛЬНАЯ ПРОГРАММА</w:t>
      </w:r>
    </w:p>
    <w:p>
      <w:pPr>
        <w:pStyle w:val="Normal"/>
        <w:jc w:val="center"/>
        <w:rPr/>
      </w:pPr>
      <w:r>
        <w:rPr>
          <w:sz w:val="28"/>
          <w:szCs w:val="28"/>
        </w:rPr>
        <w:t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</w:rPr>
        <w:t xml:space="preserve"> на 2019-2024 годы</w:t>
      </w:r>
      <w:r>
        <w:rPr>
          <w:sz w:val="28"/>
          <w:szCs w:val="28"/>
        </w:rPr>
        <w:t>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ПАСПОРТ</w:t>
      </w:r>
    </w:p>
    <w:p>
      <w:pPr>
        <w:pStyle w:val="Normal"/>
        <w:ind w:firstLine="360"/>
        <w:rPr/>
      </w:pPr>
      <w:r>
        <w:rPr>
          <w:sz w:val="28"/>
          <w:szCs w:val="28"/>
        </w:rPr>
        <w:t>муниципальной программы муниципального образования Каневской район</w:t>
      </w:r>
    </w:p>
    <w:p>
      <w:pPr>
        <w:pStyle w:val="Normal"/>
        <w:jc w:val="center"/>
        <w:rPr/>
      </w:pPr>
      <w:r>
        <w:rPr>
          <w:sz w:val="28"/>
          <w:szCs w:val="28"/>
        </w:rPr>
        <w:t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</w:rPr>
        <w:t xml:space="preserve"> на 2019-2024 годы</w:t>
      </w:r>
      <w:r>
        <w:rPr>
          <w:sz w:val="28"/>
          <w:szCs w:val="28"/>
        </w:rPr>
        <w:t>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90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369"/>
        <w:gridCol w:w="6520"/>
      </w:tblGrid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Управление экономики администрации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Координатор</w:t>
            </w:r>
          </w:p>
          <w:p>
            <w:pPr>
              <w:pStyle w:val="Normal"/>
              <w:tabs>
                <w:tab w:val="clear" w:pos="708"/>
                <w:tab w:val="center" w:pos="1577" w:leader="none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подпрограмм</w:t>
            </w:r>
            <w:r>
              <w:rPr/>
              <w:tab/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Управление экономики администрации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Участник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Администрация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bCs/>
                <w:sz w:val="28"/>
                <w:szCs w:val="28"/>
              </w:rPr>
              <w:t>Подпрограмма</w:t>
            </w:r>
            <w:r>
              <w:rPr>
                <w:sz w:val="28"/>
                <w:szCs w:val="28"/>
              </w:rPr>
              <w:t xml:space="preserve"> «Муниципальная поддержка субъектов малого и среднего предпринимательства в муниципальном образовании Каневской район</w:t>
            </w:r>
            <w:r>
              <w:rPr>
                <w:bCs/>
                <w:sz w:val="28"/>
                <w:szCs w:val="28"/>
              </w:rPr>
              <w:t xml:space="preserve"> на 2019-2024 годы</w:t>
            </w:r>
            <w:r>
              <w:rPr>
                <w:sz w:val="28"/>
                <w:szCs w:val="28"/>
              </w:rPr>
              <w:t>»;</w:t>
            </w:r>
          </w:p>
          <w:p>
            <w:pPr>
              <w:pStyle w:val="Normal"/>
              <w:jc w:val="both"/>
              <w:rPr/>
            </w:pPr>
            <w:r>
              <w:rPr>
                <w:bCs/>
                <w:sz w:val="28"/>
                <w:szCs w:val="28"/>
              </w:rPr>
              <w:t>Подпрограмма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«Формирование и продвижение экономически и инвестиционно - привлекательного образа муниципального образования Каневской район</w:t>
            </w:r>
            <w:r>
              <w:rPr>
                <w:bCs/>
                <w:sz w:val="28"/>
                <w:szCs w:val="28"/>
              </w:rPr>
              <w:t xml:space="preserve"> на 2019-2024 годы</w:t>
            </w:r>
            <w:r>
              <w:rPr>
                <w:sz w:val="28"/>
                <w:szCs w:val="28"/>
              </w:rPr>
              <w:t>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 xml:space="preserve">Ведомственные целевые программы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Создание условий и реализация мероприятий, содействующих развитию малого и среднего предпринимательства на территории Каневского района.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Формирование и продвижение экономически и инвестиционно - привлекательного образа муниципального образования Каневской район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Создание положительного имиджа малого и среднего предпринимательства.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обеспечения активного взаимодействия потенциальных участников инвестиционного процесса.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 их эффективного использования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423" w:leader="none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 в расчете на 1000 человек населения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 xml:space="preserve">количество консультационных, информационных услуг, предоставленных субъектам малого и среднего предпринимательства; 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объем инвестиции в основной капитал за счет всех источников финансирования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 xml:space="preserve">Этапы и сроки реализации муниципальной  программы 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Реализуется с 2019 года по 2024 год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Этапы не предусмотрены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576" w:hRule="atLeast"/>
        </w:trPr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-5281" w:leader="none"/>
              </w:tabs>
              <w:rPr/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Общий объем финансирования  муниципальной программы осуществляется за счет средств бюджета муниципального образования Каневской район  и составляет 9527,3 тыс. руб., в том числе по годам: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2019 год - 1387,2 тыс.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2020 год - 538,1 тыс.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2021 год - 1473,0 тыс.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2022 год - 2023,0 тыс.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2023 год - 2023,0 тыс.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2024 год - 2083,0 тыс. рублей.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firstLine="709"/>
        <w:jc w:val="center"/>
        <w:rPr/>
      </w:pPr>
      <w:r>
        <w:rPr>
          <w:bCs/>
          <w:sz w:val="28"/>
          <w:szCs w:val="28"/>
        </w:rPr>
        <w:t>1. Характеристика текущего состояния и прогноз развития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1.1. По направлению</w:t>
      </w:r>
      <w:r>
        <w:rPr>
          <w:color w:val="000000"/>
          <w:sz w:val="28"/>
          <w:szCs w:val="28"/>
        </w:rPr>
        <w:t xml:space="preserve"> </w:t>
      </w:r>
      <w:hyperlink r:id="rId2">
        <w:r>
          <w:rPr>
            <w:rStyle w:val="Style5"/>
            <w:color w:val="000000"/>
            <w:sz w:val="28"/>
            <w:szCs w:val="28"/>
            <w:u w:val="none"/>
          </w:rPr>
          <w:t>подпрограммы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sz w:val="28"/>
          <w:szCs w:val="28"/>
        </w:rPr>
        <w:t xml:space="preserve"> Малый и средний бизнес Каневского района активно развивается.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2017 году в муниципальном образовании Каневской район осуществляли свою деятельность 4328 субъектов малого и среднего предпринимательства, основная их часть сосредоточена в сферах торговли и ремонта, а также строительства, транспорта и связи.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В малом и среднем предпринимательстве занято 28,0 тыс. человек населения Каневского района.  </w:t>
      </w:r>
    </w:p>
    <w:p>
      <w:pPr>
        <w:pStyle w:val="Normal"/>
        <w:keepNext w:val="true"/>
        <w:ind w:firstLine="709"/>
        <w:jc w:val="both"/>
        <w:rPr/>
      </w:pPr>
      <w:r>
        <w:rPr>
          <w:sz w:val="28"/>
          <w:szCs w:val="28"/>
        </w:rPr>
        <w:t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В то же время, в сфере малого и среднего предпринимательства имеются нерешенные проблемы, которые характеризуются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банковского кредита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 район определено дальнейшее развитие предпринимательства в промышленности и сельском хозяйстве.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Увеличение численности субъектов предпринимательства, повышение занятости населения, увеличение оборота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программы поддержки малого и среднего предпринимательства в Каневском районе до 2024 года, в рамках которой необходимо продолжить работу по содействию и созданию условий  развития предпринимательства на территории Каневского района.                      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Правовым основанием для принятия данной программы являются Федеральный закон от 24 июля 2007 года №209-ФЗ «О развитии малого и среднего предпринимательства в Российской Федерации», Закон Краснодарского края от 4 апреля 2008 года №1448-КЗ «О развитии малого и среднего предпринимательства в Краснодарском крае».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бизнеса. Принятие настоящей программы будет способствовать реализации единой политики в области поддержки и развития малого и среднего предпринимательства.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 xml:space="preserve">1.2. По направлению </w:t>
      </w:r>
      <w:hyperlink r:id="rId3">
        <w:r>
          <w:rPr>
            <w:rStyle w:val="Style5"/>
            <w:rFonts w:eastAsia="Calibri"/>
            <w:bCs/>
            <w:color w:val="auto"/>
            <w:sz w:val="28"/>
            <w:szCs w:val="28"/>
            <w:u w:val="none"/>
            <w:lang w:eastAsia="ar-SA" w:bidi="ar-SA"/>
          </w:rPr>
          <w:t>подпрограммы</w:t>
        </w:r>
      </w:hyperlink>
      <w:r>
        <w:rPr>
          <w:rFonts w:eastAsia="Calibri"/>
          <w:bCs/>
          <w:sz w:val="28"/>
          <w:szCs w:val="28"/>
          <w:lang w:eastAsia="ru-RU" w:bidi="ar-SA"/>
        </w:rPr>
        <w:t xml:space="preserve"> «Формирование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Объем и темп роста инвестиций в основной капитал предприятий осуществляющих деятельность на территории муниципального образования Каневской район являются индикаторами инвестиционной привлекательности территории.</w:t>
        <w:br/>
        <w:tab/>
        <w:t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Презентационно - выставочные мероприятия являются одним из инструментов в популяризации муниципального образования Каневской район.</w:t>
        <w:br/>
        <w:t>Анализ участия муниципального образования Каневской район в презентационно-выставочных мероприятиях, проводимых в 2016-2018 годы показывает, что по итогам участия заключено: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сумму инвестиций 648,0 млн. руб.;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2018 году - 3 соглашения о намерении реализации инвестиционных проектов на общую сумму инвестиций 710,0 млн. руб.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По итогам проведенного мониторинга из 11 заключенных соглашений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проекта.</w:t>
        <w:br/>
        <w:tab/>
        <w:t>В стадии реализации находится 7 инвестиционных проектов на сумму 2247,5 млн. руб.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  <w:lang w:eastAsia="ru-RU" w:bidi="ar-SA"/>
        </w:rPr>
        <w:t xml:space="preserve"> источников финансирования по крупным и средним предприятиям района составил: 2016г. – 1870,4 млн. руб., 2017г. – 2278,1 млн. руб.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 xml:space="preserve">По сравнению с 2016 годом объем инвестиций в 2017 г. вырос на 14%, что говорит не только о наличии инвестиционного потенциала в районе, но и о правильной имиджевой политике, проводимой администрацией муниципального образования Каневской район.  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eastAsia="ru-RU" w:bidi="ar-SA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Каневского района.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участвовать в конгрессно - выставочных и имиджевых мероприятиях;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Принятие данной 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>
      <w:pPr>
        <w:pStyle w:val="Normal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firstLine="709"/>
        <w:jc w:val="center"/>
        <w:rPr/>
      </w:pPr>
      <w:r>
        <w:rPr>
          <w:bCs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 xml:space="preserve">2.1. Целью </w:t>
      </w:r>
      <w:r>
        <w:rPr>
          <w:bCs/>
          <w:color w:val="000000"/>
          <w:sz w:val="28"/>
          <w:szCs w:val="28"/>
        </w:rPr>
        <w:t>подпрограммы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</w:rPr>
        <w:t xml:space="preserve"> является создание условий дальнейшего развития малого и среднего предпринимательства.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>Для достижения поставленной цели предусматривается решение следующих задач: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</w:t>
      </w:r>
      <w:r>
        <w:rPr>
          <w:sz w:val="28"/>
          <w:szCs w:val="28"/>
        </w:rPr>
        <w:t>Каневской район;</w:t>
      </w:r>
    </w:p>
    <w:p>
      <w:pPr>
        <w:pStyle w:val="Normal"/>
        <w:numPr>
          <w:ilvl w:val="0"/>
          <w:numId w:val="2"/>
        </w:numPr>
        <w:ind w:left="0" w:firstLine="709"/>
        <w:jc w:val="both"/>
        <w:rPr/>
      </w:pPr>
      <w:r>
        <w:rPr>
          <w:sz w:val="28"/>
          <w:szCs w:val="28"/>
        </w:rPr>
        <w:t>- создание положительного имиджа малого и среднего предпринимательства;</w:t>
      </w:r>
    </w:p>
    <w:p>
      <w:pPr>
        <w:pStyle w:val="Normal"/>
        <w:numPr>
          <w:ilvl w:val="0"/>
          <w:numId w:val="2"/>
        </w:numPr>
        <w:spacing w:before="0" w:after="0"/>
        <w:ind w:left="0" w:firstLine="709"/>
        <w:contextualSpacing/>
        <w:jc w:val="both"/>
        <w:rPr/>
      </w:pPr>
      <w:r>
        <w:rPr>
          <w:sz w:val="28"/>
          <w:szCs w:val="28"/>
        </w:rPr>
        <w:t>- информационная, консультационная поддержка субъектов малого и среднего предпринимательства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>
      <w:pPr>
        <w:pStyle w:val="Normal"/>
        <w:numPr>
          <w:ilvl w:val="0"/>
          <w:numId w:val="2"/>
        </w:numPr>
        <w:spacing w:before="0" w:after="0"/>
        <w:ind w:left="0"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r:id="rId4">
        <w:r>
          <w:rPr>
            <w:rStyle w:val="Style5"/>
            <w:rFonts w:eastAsia="Times New Roman"/>
            <w:color w:val="auto"/>
            <w:sz w:val="28"/>
            <w:szCs w:val="28"/>
            <w:u w:val="none"/>
            <w:lang w:eastAsia="ru-RU"/>
          </w:rPr>
          <w:t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«О развитии малого и среднего предпринимательства в Российской Федерации»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</w:p>
    <w:p>
      <w:pPr>
        <w:pStyle w:val="Normal"/>
        <w:spacing w:before="0" w:after="0"/>
        <w:ind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 среднего предпринимательства, и о внесении изменений в отдельные законодательные акты Российской Федерации».</w:t>
      </w:r>
    </w:p>
    <w:p>
      <w:pPr>
        <w:pStyle w:val="Normal"/>
        <w:numPr>
          <w:ilvl w:val="0"/>
          <w:numId w:val="2"/>
        </w:numPr>
        <w:spacing w:before="0" w:after="0"/>
        <w:ind w:left="0" w:firstLine="709"/>
        <w:contextualSpacing/>
        <w:jc w:val="both"/>
        <w:rPr/>
      </w:pPr>
      <w:r>
        <w:rPr>
          <w:sz w:val="28"/>
          <w:szCs w:val="28"/>
        </w:rPr>
        <w:t>Реализация подпрограммы рассчитана на период с 2019 года по 2024 год включительно.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 xml:space="preserve">2.2. </w:t>
      </w:r>
      <w:r>
        <w:rPr>
          <w:rFonts w:eastAsia="Calibri"/>
          <w:sz w:val="28"/>
          <w:szCs w:val="28"/>
          <w:lang w:eastAsia="ru-RU" w:bidi="ar-SA"/>
        </w:rPr>
        <w:t xml:space="preserve">Целью </w:t>
      </w:r>
      <w:r>
        <w:rPr>
          <w:rFonts w:eastAsia="Calibri"/>
          <w:bCs/>
          <w:sz w:val="28"/>
          <w:szCs w:val="28"/>
          <w:lang w:eastAsia="ru-RU" w:bidi="ar-SA"/>
        </w:rPr>
        <w:t>подпрограммы</w:t>
      </w:r>
      <w:r>
        <w:rPr>
          <w:rFonts w:eastAsia="Calibri"/>
          <w:b/>
          <w:bCs/>
          <w:sz w:val="28"/>
          <w:szCs w:val="28"/>
          <w:lang w:eastAsia="ru-RU" w:bidi="ar-SA"/>
        </w:rPr>
        <w:t xml:space="preserve"> </w:t>
      </w:r>
      <w:r>
        <w:rPr>
          <w:rFonts w:eastAsia="Calibri"/>
          <w:bCs/>
          <w:sz w:val="28"/>
          <w:szCs w:val="28"/>
          <w:lang w:eastAsia="ru-RU" w:bidi="ar-SA"/>
        </w:rPr>
        <w:t>«Формирование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  <w:r>
        <w:rPr>
          <w:rFonts w:eastAsia="Calibri"/>
          <w:sz w:val="28"/>
          <w:szCs w:val="28"/>
          <w:lang w:eastAsia="ru-RU" w:bidi="ar-SA"/>
        </w:rPr>
        <w:t xml:space="preserve">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Таким образом, реализация подпрограммы «Формирование и продвижение экономически и инвестиционно привлекательного образа муниципального образования Каневской район на 2019-2024 годы»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>
      <w:pPr>
        <w:sectPr>
          <w:headerReference w:type="default" r:id="rId5"/>
          <w:headerReference w:type="first" r:id="rId6"/>
          <w:footerReference w:type="default" r:id="rId7"/>
          <w:footerReference w:type="first" r:id="rId8"/>
          <w:type w:val="nextPage"/>
          <w:pgSz w:w="11906" w:h="16838"/>
          <w:pgMar w:left="1701" w:right="567" w:header="0" w:top="1134" w:footer="720" w:bottom="1134" w:gutter="0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ind w:firstLine="709"/>
        <w:jc w:val="both"/>
        <w:rPr/>
      </w:pPr>
      <w:r>
        <w:rPr>
          <w:sz w:val="28"/>
          <w:szCs w:val="28"/>
        </w:rPr>
        <w:t>Реализация подпрограммы рассчитана на период с 2019 года по 2024 год включительно.</w:t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/>
      </w:pPr>
      <w:r>
        <w:rPr>
          <w:sz w:val="28"/>
          <w:szCs w:val="28"/>
        </w:rPr>
        <w:t>«Экономическое развитие и инновационная экономика муниципального образования Каневской район на 2019-2024 годы»</w:t>
      </w:r>
    </w:p>
    <w:tbl>
      <w:tblPr>
        <w:tblW w:w="14630" w:type="dxa"/>
        <w:jc w:val="left"/>
        <w:tblInd w:w="-156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29"/>
        <w:gridCol w:w="4064"/>
        <w:gridCol w:w="1292"/>
        <w:gridCol w:w="997"/>
        <w:gridCol w:w="144"/>
        <w:gridCol w:w="1091"/>
        <w:gridCol w:w="141"/>
        <w:gridCol w:w="1100"/>
        <w:gridCol w:w="134"/>
        <w:gridCol w:w="1235"/>
        <w:gridCol w:w="1245"/>
        <w:gridCol w:w="1235"/>
        <w:gridCol w:w="1321"/>
      </w:tblGrid>
      <w:tr>
        <w:trPr>
          <w:trHeight w:val="386" w:hRule="atLeast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Единица</w:t>
            </w:r>
          </w:p>
          <w:p>
            <w:pPr>
              <w:pStyle w:val="Normal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6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6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0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 год</w:t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 год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 год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2024 год</w:t>
            </w:r>
          </w:p>
        </w:tc>
      </w:tr>
      <w:tr>
        <w:trPr>
          <w:trHeight w:val="259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</w:rPr>
              <w:t xml:space="preserve">     </w:t>
            </w:r>
            <w:r>
              <w:rPr/>
              <w:t>10</w:t>
            </w:r>
          </w:p>
        </w:tc>
      </w:tr>
      <w:tr>
        <w:trPr>
          <w:trHeight w:val="259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13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Муниципальная программа «Экономическое развитие и инновационная экономика муниципального образования Каневской район на 2019-2024 годы»</w:t>
            </w:r>
          </w:p>
        </w:tc>
      </w:tr>
      <w:tr>
        <w:trPr>
          <w:trHeight w:val="273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1.1.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21,3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1.2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rPr/>
              <w:t xml:space="preserve">муниципального образования Каневской район  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32,4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1.3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/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320,0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340,0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350,0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370,0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1.4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Объем инвестиции в основной капитал за счет всех источников финансирования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млн. руб.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2500,0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2600,0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2700,0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2800,0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2900,0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3000,0</w:t>
            </w:r>
          </w:p>
        </w:tc>
      </w:tr>
      <w:tr>
        <w:trPr>
          <w:trHeight w:val="297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13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Подпрограмма №1</w:t>
            </w:r>
            <w:r>
              <w:rPr>
                <w:b/>
                <w:bCs/>
              </w:rPr>
              <w:t xml:space="preserve"> </w:t>
            </w:r>
            <w:r>
              <w:rPr/>
              <w:t>«Муниципальная поддержка субъектов малого и среднего предпринимательства в муниципальном образовании Каневской район на 2019-2024 годы»</w:t>
            </w:r>
          </w:p>
        </w:tc>
      </w:tr>
      <w:tr>
        <w:trPr>
          <w:trHeight w:val="273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2.1.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21,3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2.2.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муниципального образования Каневской район  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32,4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2.3.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320,0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340,0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350,0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370,0</w:t>
            </w:r>
          </w:p>
        </w:tc>
      </w:tr>
      <w:tr>
        <w:trPr>
          <w:trHeight w:val="297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13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Подпрограмма №2</w:t>
            </w:r>
            <w:r>
              <w:rPr>
                <w:b/>
                <w:bCs/>
              </w:rPr>
              <w:t xml:space="preserve"> </w:t>
            </w:r>
            <w:r>
              <w:rPr/>
              <w:t>«Формирование и продвижение экономически и инвестиционно привлекательного образа муниципального образования Каневской район на 2019-2024 годы»</w:t>
            </w:r>
          </w:p>
        </w:tc>
      </w:tr>
      <w:tr>
        <w:trPr>
          <w:trHeight w:val="269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3.1.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Объем инвестиции в основной капитал за счет всех источников финансирования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млн. руб.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2500,0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2600,0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2700,0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2800,0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2900,0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3000,0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vertAlign w:val="superscript"/>
          <w:lang w:eastAsia="ar-SA" w:bidi="ar-SA"/>
        </w:rPr>
        <w:t>*</w:t>
      </w:r>
      <w:r>
        <w:rPr>
          <w:rFonts w:eastAsia="Calibri"/>
          <w:lang w:eastAsia="ar-SA" w:bidi="ar-SA"/>
        </w:rPr>
        <w:t xml:space="preserve"> Отмечается: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lang w:eastAsia="ar-SA" w:bidi="ar-SA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lang w:eastAsia="ar-SA" w:bidi="ar-SA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>
      <w:pPr>
        <w:sectPr>
          <w:headerReference w:type="default" r:id="rId9"/>
          <w:footerReference w:type="default" r:id="rId10"/>
          <w:type w:val="nextPage"/>
          <w:pgSz w:orient="landscape" w:w="16838" w:h="11906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widowControl/>
        <w:ind w:firstLine="709"/>
        <w:jc w:val="both"/>
        <w:rPr/>
      </w:pPr>
      <w:r>
        <w:rPr>
          <w:rFonts w:eastAsia="Calibri"/>
          <w:lang w:eastAsia="ar-SA" w:bidi="ar-SA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>
      <w:pPr>
        <w:pStyle w:val="Normal"/>
        <w:jc w:val="center"/>
        <w:rPr/>
      </w:pPr>
      <w:r>
        <w:rPr>
          <w:bCs/>
          <w:color w:val="000000"/>
          <w:sz w:val="28"/>
          <w:szCs w:val="28"/>
        </w:rPr>
        <w:t>3. Перечень и краткое описание программы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>3.1.</w:t>
      </w:r>
      <w:r>
        <w:rPr>
          <w:bCs/>
          <w:color w:val="000000"/>
          <w:sz w:val="28"/>
          <w:szCs w:val="28"/>
        </w:rPr>
        <w:t xml:space="preserve"> Подпрограмма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</w:rPr>
        <w:t xml:space="preserve"> направлена на увеличение доли участия субъектов малого и среднего предпринимательства в общем обороте хозяйствующих субъектов муниципального образования Каневской район.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 xml:space="preserve">3.2. </w:t>
      </w:r>
      <w:r>
        <w:rPr>
          <w:bCs/>
          <w:color w:val="000000"/>
          <w:sz w:val="28"/>
          <w:szCs w:val="28"/>
        </w:rPr>
        <w:t xml:space="preserve">Подпрограмма </w:t>
      </w:r>
      <w:r>
        <w:rPr>
          <w:bCs/>
          <w:sz w:val="28"/>
          <w:szCs w:val="28"/>
        </w:rPr>
        <w:t xml:space="preserve">«Формирование и продвижение экономически и инвестиционно привлекательного образа муниципального образования Каневской район на 2019-2024 годы» </w:t>
      </w:r>
      <w:r>
        <w:rPr>
          <w:sz w:val="28"/>
          <w:szCs w:val="28"/>
        </w:rPr>
        <w:t>направлена на развитие связей муниципального образования Каневской район с инвесторами, в рамках участия в конгрессно-выставочных (имиджевых) мероприятиях, а также на формирование условий для создания более конкурентоспособных и высокоэффективных производств на территории муниципального образования.</w:t>
      </w:r>
    </w:p>
    <w:p>
      <w:pPr>
        <w:sectPr>
          <w:headerReference w:type="default" r:id="rId11"/>
          <w:footerReference w:type="default" r:id="rId12"/>
          <w:type w:val="nextPage"/>
          <w:pgSz w:w="11906" w:h="16838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firstLine="709"/>
        <w:jc w:val="both"/>
        <w:rPr/>
      </w:pPr>
      <w:r>
        <w:rPr>
          <w:sz w:val="28"/>
          <w:szCs w:val="28"/>
        </w:rPr>
        <w:t xml:space="preserve">3.3. Перечень основных мероприятий муниципальной программы приведен  в следующей таблице: </w:t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Перечень мероприятий муниципальной программы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>«Экономическое развитие и инновационная экономика муниципального образования Каневской район                              на 2019-2024 годы»</w:t>
      </w:r>
    </w:p>
    <w:tbl>
      <w:tblPr>
        <w:tblW w:w="15566" w:type="dxa"/>
        <w:jc w:val="left"/>
        <w:tblInd w:w="-757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523"/>
        <w:gridCol w:w="2597"/>
        <w:gridCol w:w="1875"/>
        <w:gridCol w:w="1019"/>
        <w:gridCol w:w="961"/>
        <w:gridCol w:w="958"/>
        <w:gridCol w:w="1022"/>
        <w:gridCol w:w="913"/>
        <w:gridCol w:w="902"/>
        <w:gridCol w:w="915"/>
        <w:gridCol w:w="1651"/>
        <w:gridCol w:w="2229"/>
      </w:tblGrid>
      <w:tr>
        <w:trPr>
          <w:trHeight w:val="425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мероприятия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Источники финансирования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Объем финансирования,</w:t>
            </w:r>
          </w:p>
          <w:p>
            <w:pPr>
              <w:pStyle w:val="Normal"/>
              <w:jc w:val="center"/>
              <w:rPr/>
            </w:pPr>
            <w:r>
              <w:rPr/>
              <w:t>всего</w:t>
            </w:r>
          </w:p>
          <w:p>
            <w:pPr>
              <w:pStyle w:val="Normal"/>
              <w:jc w:val="center"/>
              <w:rPr/>
            </w:pPr>
            <w:r>
              <w:rPr/>
              <w:t>(тыс.руб.)</w:t>
            </w:r>
          </w:p>
        </w:tc>
        <w:tc>
          <w:tcPr>
            <w:tcW w:w="56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Непосредственный</w:t>
            </w:r>
          </w:p>
          <w:p>
            <w:pPr>
              <w:pStyle w:val="Normal"/>
              <w:jc w:val="center"/>
              <w:rPr/>
            </w:pPr>
            <w:r>
              <w:rPr/>
              <w:t>результат реализации мероприятия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>Участник муниципальной программы</w:t>
            </w:r>
          </w:p>
        </w:tc>
      </w:tr>
      <w:tr>
        <w:trPr>
          <w:trHeight w:val="129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1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>
          <w:trHeight w:val="146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 xml:space="preserve">Цель: </w:t>
            </w:r>
            <w:r>
              <w:rPr>
                <w:color w:val="000000"/>
              </w:rPr>
              <w:t>Создание условий дальнейшего развития малого и среднего предпринимательства</w:t>
            </w:r>
          </w:p>
        </w:tc>
      </w:tr>
      <w:tr>
        <w:trPr>
          <w:trHeight w:val="146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Задача:</w:t>
            </w:r>
            <w:r>
              <w:rPr>
                <w:b/>
                <w:bCs/>
              </w:rPr>
              <w:t xml:space="preserve"> </w:t>
            </w:r>
            <w:r>
              <w:rPr>
                <w:color w:val="000000"/>
              </w:rPr>
              <w:t>Оказание информационной, консультационной поддержки субъектам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</w:tc>
      </w:tr>
      <w:tr>
        <w:trPr>
          <w:trHeight w:val="131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 постоянной основе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Управление экономики администрации МО Каневской район</w:t>
            </w:r>
          </w:p>
        </w:tc>
      </w:tr>
      <w:tr>
        <w:trPr>
          <w:trHeight w:val="122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14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61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2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1.2.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eastAsia="ru-RU"/>
              </w:rPr>
              <w:t>Оказание информационных, консультационных услуг субъектам малого и среднего предпринимательства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2669,3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449,8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 постоянной основе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Субъекты малого и среднего предпринимательства</w:t>
            </w:r>
          </w:p>
        </w:tc>
      </w:tr>
      <w:tr>
        <w:trPr>
          <w:trHeight w:val="418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2669,3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449,8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26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87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8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51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Задача: Создание положительного имиджа малого и среднего предпринимательства</w:t>
            </w:r>
          </w:p>
        </w:tc>
      </w:tr>
      <w:tr>
        <w:trPr>
          <w:trHeight w:val="182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1.3.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 постоянной основе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Управление экономики администрации МО Каневской район</w:t>
            </w:r>
          </w:p>
        </w:tc>
      </w:tr>
      <w:tr>
        <w:trPr>
          <w:trHeight w:val="313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07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12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828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109" w:hRule="atLeast"/>
        </w:trPr>
        <w:tc>
          <w:tcPr>
            <w:tcW w:w="52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>1.4</w:t>
            </w:r>
          </w:p>
        </w:tc>
        <w:tc>
          <w:tcPr>
            <w:tcW w:w="259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 xml:space="preserve">Предоставление сведений о субъектах малого и среднего предпринимательства </w:t>
            </w:r>
            <w:r>
              <w:rPr>
                <w:rFonts w:eastAsia="Times New Roman"/>
                <w:lang w:eastAsia="ru-RU"/>
              </w:rPr>
              <w:t>и физических лицах, не 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rPr/>
              <w:t>в Федеральный орган исполнительной власти, 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— получателей поддержки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на постоянной основе</w:t>
            </w:r>
          </w:p>
        </w:tc>
        <w:tc>
          <w:tcPr>
            <w:tcW w:w="22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Управление экономики администрации МО Каневской район</w:t>
            </w:r>
          </w:p>
        </w:tc>
      </w:tr>
      <w:tr>
        <w:trPr>
          <w:trHeight w:val="1031" w:hRule="atLeast"/>
        </w:trPr>
        <w:tc>
          <w:tcPr>
            <w:tcW w:w="5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98" w:hRule="atLeast"/>
        </w:trPr>
        <w:tc>
          <w:tcPr>
            <w:tcW w:w="5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139" w:hRule="atLeast"/>
        </w:trPr>
        <w:tc>
          <w:tcPr>
            <w:tcW w:w="5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828" w:hRule="atLeast"/>
        </w:trPr>
        <w:tc>
          <w:tcPr>
            <w:tcW w:w="5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85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 xml:space="preserve">Задача: </w:t>
            </w:r>
            <w:r>
              <w:rPr/>
              <w:t>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</w:t>
            </w:r>
          </w:p>
        </w:tc>
      </w:tr>
      <w:tr>
        <w:trPr>
          <w:trHeight w:val="396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Обеспечение участия в выставках, форумах и прочих имиджевых  мероприятиях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6327,1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849,4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42,9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934,8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заключение Соглашений о намерении реализации инвестиционных проектов не менее 1 участия  в год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Администрация МО Каневской район</w:t>
            </w:r>
          </w:p>
        </w:tc>
      </w:tr>
      <w:tr>
        <w:trPr>
          <w:trHeight w:val="41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6327,1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849,4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42,9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934,8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5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55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Задача:</w:t>
            </w:r>
            <w:r>
              <w:rPr/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>
        <w:trPr>
          <w:trHeight w:val="363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Модернизация и поддержка инвестиционного портала  администрации  муниципального образования Каневской район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450,9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44,1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58,4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88,4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85,0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85,0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90,0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оптимизация работы инвестиционного портала МО Каневской район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Администрация МО Каневской район</w:t>
            </w:r>
          </w:p>
        </w:tc>
      </w:tr>
      <w:tr>
        <w:trPr>
          <w:trHeight w:val="40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450,9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44,1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58,4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88,4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85,0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85,0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8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6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2.3.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Управление экономики администрации МО Каневской район</w:t>
            </w:r>
          </w:p>
        </w:tc>
      </w:tr>
      <w:tr>
        <w:trPr>
          <w:trHeight w:val="37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5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4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sz w:val="22"/>
                <w:szCs w:val="22"/>
                <w:lang w:eastAsia="ar-SA" w:bidi="ar-SA"/>
              </w:rPr>
              <w:t>Итого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9527,3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1387,2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538,1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1473,0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2023,0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2083,0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sectPr>
          <w:headerReference w:type="default" r:id="rId13"/>
          <w:footerReference w:type="default" r:id="rId14"/>
          <w:type w:val="nextPage"/>
          <w:pgSz w:orient="landscape" w:w="16838" w:h="11906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4. Обоснование ресурсного обеспечения муниципальной программы</w:t>
      </w:r>
    </w:p>
    <w:p>
      <w:pPr>
        <w:pStyle w:val="Normal"/>
        <w:jc w:val="center"/>
        <w:rPr>
          <w:rFonts w:eastAsia="Times New Roman"/>
          <w:b/>
          <w:b/>
          <w:bCs/>
          <w:sz w:val="28"/>
          <w:szCs w:val="28"/>
          <w:lang w:eastAsia="ar-SA" w:bidi="ar-SA"/>
        </w:rPr>
      </w:pPr>
      <w:r>
        <w:rPr>
          <w:rFonts w:eastAsia="Times New Roman"/>
          <w:b/>
          <w:bCs/>
          <w:sz w:val="28"/>
          <w:szCs w:val="28"/>
          <w:lang w:eastAsia="ar-SA" w:bidi="ar-SA"/>
        </w:rPr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4.1. Общий объем финансирования муниципальной программы осуществляется за счет средств бюджета муниципального образования Каневской район  и составляет 9527,3 тыс. руб., в том числе по годам:</w:t>
      </w:r>
    </w:p>
    <w:p>
      <w:pPr>
        <w:pStyle w:val="Normal"/>
        <w:rPr/>
      </w:pPr>
      <w:r>
        <w:rPr>
          <w:sz w:val="28"/>
          <w:szCs w:val="28"/>
        </w:rPr>
        <w:tab/>
        <w:t>2019 год - 1387,2 тыс. рублей;</w:t>
      </w:r>
    </w:p>
    <w:p>
      <w:pPr>
        <w:pStyle w:val="Normal"/>
        <w:rPr/>
      </w:pPr>
      <w:r>
        <w:rPr>
          <w:sz w:val="28"/>
          <w:szCs w:val="28"/>
        </w:rPr>
        <w:tab/>
        <w:t>2020 год - 538,1 тыс. рублей;</w:t>
      </w:r>
    </w:p>
    <w:p>
      <w:pPr>
        <w:pStyle w:val="Normal"/>
        <w:rPr/>
      </w:pPr>
      <w:r>
        <w:rPr>
          <w:sz w:val="28"/>
          <w:szCs w:val="28"/>
        </w:rPr>
        <w:tab/>
        <w:t>2021 год - 1473,0 тыс. рублей;</w:t>
      </w:r>
    </w:p>
    <w:p>
      <w:pPr>
        <w:pStyle w:val="Normal"/>
        <w:rPr/>
      </w:pPr>
      <w:r>
        <w:rPr>
          <w:sz w:val="28"/>
          <w:szCs w:val="28"/>
        </w:rPr>
        <w:tab/>
        <w:t>2022 год - 2023,0 тыс. рублей;</w:t>
      </w:r>
    </w:p>
    <w:p>
      <w:pPr>
        <w:pStyle w:val="Normal"/>
        <w:rPr/>
      </w:pPr>
      <w:r>
        <w:rPr>
          <w:sz w:val="28"/>
          <w:szCs w:val="28"/>
        </w:rPr>
        <w:tab/>
        <w:t>2023 год - 2023,0  тыс. 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2024 год - 2083,0 тыс. рублей.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По подпрограммам муниципальной программы:</w:t>
      </w:r>
    </w:p>
    <w:p>
      <w:pPr>
        <w:pStyle w:val="Normal"/>
        <w:ind w:firstLine="708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4.1.1.</w:t>
      </w:r>
      <w:r>
        <w:rPr>
          <w:rFonts w:eastAsia="Times New Roman"/>
          <w:b/>
          <w:bCs/>
          <w:color w:val="000000"/>
          <w:sz w:val="28"/>
          <w:szCs w:val="28"/>
          <w:lang w:eastAsia="ar-SA" w:bidi="ar-SA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eastAsia="ar-SA" w:bidi="ar-SA"/>
        </w:rPr>
        <w:t>Подпрограмма</w:t>
      </w:r>
      <w:r>
        <w:rPr>
          <w:rFonts w:eastAsia="Times New Roman"/>
          <w:b/>
          <w:bCs/>
          <w:color w:val="000000"/>
          <w:sz w:val="28"/>
          <w:szCs w:val="28"/>
          <w:lang w:eastAsia="ar-SA" w:bidi="ar-SA"/>
        </w:rPr>
        <w:t xml:space="preserve"> </w:t>
      </w:r>
      <w:r>
        <w:rPr>
          <w:rFonts w:eastAsia="Times New Roman"/>
          <w:bCs/>
          <w:sz w:val="28"/>
          <w:szCs w:val="28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rFonts w:eastAsia="Times New Roman"/>
          <w:color w:val="000000"/>
          <w:sz w:val="28"/>
          <w:szCs w:val="28"/>
          <w:lang w:eastAsia="ar-SA" w:bidi="ar-SA"/>
        </w:rPr>
        <w:t xml:space="preserve"> Общий объем финансирования подпрограммы за счет средств бюджета муниципального образования Каневской район составляет  2669,3 </w:t>
      </w:r>
      <w:r>
        <w:rPr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тыс. рублей, в том числе по годам: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2019 год - 413,7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2020 год - 436,8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2021 год - 449,8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2022 год - 438,0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2023 год - 438,0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2024 год - 493,0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eastAsia="ar-SA" w:bidi="ar-SA"/>
        </w:rPr>
        <w:t>тыс. рублей.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В течение реализации программы возможно привлечение средств из федерального и краевого бюджетов.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Для привлечения средств федерального и краевого бюджетов необходимо участие администрации муниципального образования Каневской район в соответствующем конкурсном отборе муниципальных образований  Краснодарского края.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4.1.2. </w:t>
      </w:r>
      <w:r>
        <w:rPr>
          <w:rFonts w:eastAsia="Times New Roman"/>
          <w:bCs/>
          <w:color w:val="000000"/>
          <w:sz w:val="28"/>
          <w:szCs w:val="28"/>
          <w:lang w:eastAsia="ar-SA" w:bidi="ar-SA"/>
        </w:rPr>
        <w:t>Подпрограмма</w:t>
      </w:r>
      <w:r>
        <w:rPr>
          <w:rFonts w:eastAsia="Times New Roman"/>
          <w:b/>
          <w:bCs/>
          <w:color w:val="000000"/>
          <w:sz w:val="28"/>
          <w:szCs w:val="28"/>
          <w:lang w:eastAsia="ar-SA" w:bidi="ar-SA"/>
        </w:rPr>
        <w:t xml:space="preserve"> </w:t>
      </w:r>
      <w:r>
        <w:rPr>
          <w:rFonts w:eastAsia="Times New Roman"/>
          <w:bCs/>
          <w:sz w:val="28"/>
          <w:szCs w:val="28"/>
          <w:lang w:eastAsia="ar-SA" w:bidi="ar-SA"/>
        </w:rPr>
        <w:t>«</w:t>
      </w:r>
      <w:r>
        <w:rPr>
          <w:bCs/>
          <w:sz w:val="28"/>
          <w:szCs w:val="28"/>
        </w:rPr>
        <w:t>Формирование и продвижение экономически и инвестиционно - привлекательного образа муниципального образования Каневской район на 2019-2024 годы».</w:t>
      </w:r>
      <w:r>
        <w:rPr>
          <w:sz w:val="28"/>
          <w:szCs w:val="28"/>
        </w:rPr>
        <w:t xml:space="preserve"> Общий объем финансирования подпрограммы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за счет средств бюджета муниципального образования Каневской район составляет 6858,0 тыс. рублей, в том числе по годам: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2019 год - </w:t>
      </w:r>
      <w:r>
        <w:rPr>
          <w:sz w:val="28"/>
          <w:szCs w:val="28"/>
        </w:rPr>
        <w:t xml:space="preserve">973,5 </w:t>
      </w:r>
      <w:r>
        <w:rPr>
          <w:rFonts w:eastAsia="Times New Roman"/>
          <w:sz w:val="28"/>
          <w:szCs w:val="28"/>
          <w:lang w:eastAsia="ar-SA" w:bidi="ar-SA"/>
        </w:rPr>
        <w:t>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2020 год -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101,3</w:t>
      </w:r>
      <w:r>
        <w:rPr>
          <w:rFonts w:eastAsia="Times New Roman"/>
          <w:sz w:val="28"/>
          <w:szCs w:val="28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2021 год - </w:t>
      </w:r>
      <w:r>
        <w:rPr>
          <w:sz w:val="28"/>
          <w:szCs w:val="28"/>
        </w:rPr>
        <w:t>1023,2</w:t>
      </w:r>
      <w:r>
        <w:rPr>
          <w:rFonts w:eastAsia="Times New Roman"/>
          <w:sz w:val="28"/>
          <w:szCs w:val="28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2022 год - </w:t>
      </w:r>
      <w:r>
        <w:rPr>
          <w:sz w:val="28"/>
          <w:szCs w:val="28"/>
        </w:rPr>
        <w:t xml:space="preserve">1585,0 </w:t>
      </w:r>
      <w:r>
        <w:rPr>
          <w:rFonts w:eastAsia="Times New Roman"/>
          <w:sz w:val="28"/>
          <w:szCs w:val="28"/>
          <w:lang w:eastAsia="ar-SA" w:bidi="ar-SA"/>
        </w:rPr>
        <w:t>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2023 год - 1585,0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eastAsia="ar-SA" w:bidi="ar-SA"/>
        </w:rPr>
        <w:t>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2024 год - </w:t>
      </w:r>
      <w:r>
        <w:rPr>
          <w:sz w:val="28"/>
          <w:szCs w:val="28"/>
        </w:rPr>
        <w:t>1590,0</w:t>
      </w:r>
      <w:r>
        <w:rPr>
          <w:rFonts w:eastAsia="Times New Roman"/>
          <w:sz w:val="28"/>
          <w:szCs w:val="28"/>
          <w:lang w:eastAsia="ar-SA" w:bidi="ar-SA"/>
        </w:rPr>
        <w:t xml:space="preserve"> тыс. рублей.</w:t>
      </w:r>
    </w:p>
    <w:p>
      <w:pPr>
        <w:pStyle w:val="Normal"/>
        <w:jc w:val="both"/>
        <w:rPr>
          <w:rFonts w:eastAsia="Times New Roman"/>
          <w:color w:val="000000"/>
          <w:sz w:val="28"/>
          <w:szCs w:val="28"/>
          <w:lang w:eastAsia="ar-SA" w:bidi="ar-SA"/>
        </w:rPr>
      </w:pPr>
      <w:r>
        <w:rPr>
          <w:rFonts w:eastAsia="Times New Roman"/>
          <w:color w:val="000000"/>
          <w:sz w:val="28"/>
          <w:szCs w:val="28"/>
          <w:lang w:eastAsia="ar-SA" w:bidi="ar-SA"/>
        </w:rPr>
      </w:r>
    </w:p>
    <w:p>
      <w:pPr>
        <w:pStyle w:val="Normal"/>
        <w:ind w:firstLine="855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5. Методика оценки эффективности реализации муниципальной программы</w:t>
      </w:r>
    </w:p>
    <w:p>
      <w:pPr>
        <w:pStyle w:val="Normal"/>
        <w:ind w:firstLine="855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Оценка эффективности реализации муниципальной программы  проводится ежегодно  по типовой методике, предусмотренной Порядком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район, утвержденной постановлением администрации муниципального образования Каневской район от 18 августа 2014 года  №1155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район».</w:t>
      </w:r>
    </w:p>
    <w:p>
      <w:pPr>
        <w:pStyle w:val="Normal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855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6. Механизм реализации муниципальной программы</w:t>
      </w:r>
    </w:p>
    <w:p>
      <w:pPr>
        <w:pStyle w:val="Normal"/>
        <w:ind w:firstLine="855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и контроль ее выполнения</w:t>
      </w:r>
    </w:p>
    <w:p>
      <w:pPr>
        <w:pStyle w:val="Normal"/>
        <w:ind w:firstLine="855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8"/>
        <w:jc w:val="both"/>
        <w:rPr/>
      </w:pPr>
      <w:bookmarkStart w:id="1" w:name="sub_410"/>
      <w:r>
        <w:rPr>
          <w:sz w:val="28"/>
          <w:szCs w:val="28"/>
        </w:rPr>
        <w:t xml:space="preserve">Текущее управление муниципальной программой </w:t>
      </w:r>
      <w:bookmarkEnd w:id="1"/>
      <w:r>
        <w:rPr>
          <w:sz w:val="28"/>
          <w:szCs w:val="28"/>
        </w:rPr>
        <w:t>осуществляет ее координатор, который: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"Интернет";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осуществляет иные полномочия, установленные муниципальной программой.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Текущее управление подпрограммой осуществляет ее координатор, который:</w:t>
      </w:r>
      <w:bookmarkStart w:id="2" w:name="sub_420"/>
      <w:bookmarkEnd w:id="2"/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организует работу по достижению целевых показателей подпрограммы;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tabs>
          <w:tab w:val="clear" w:pos="708"/>
          <w:tab w:val="left" w:pos="709" w:leader="none"/>
        </w:tabs>
        <w:ind w:firstLine="708"/>
        <w:jc w:val="both"/>
        <w:rPr/>
      </w:pPr>
      <w:r>
        <w:rPr>
          <w:sz w:val="28"/>
          <w:szCs w:val="28"/>
        </w:rPr>
        <w:t>- осуществляет подготовку предложений по объемам и источникам средств реализации подпрограмм, отдельных мероприятий муниципальной 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ind w:firstLine="708"/>
        <w:jc w:val="both"/>
        <w:rPr/>
      </w:pPr>
      <w:bookmarkStart w:id="3" w:name="sub_43"/>
      <w:r>
        <w:rPr>
          <w:sz w:val="28"/>
          <w:szCs w:val="28"/>
        </w:rPr>
        <w:t xml:space="preserve">Координатор муниципальной программы ежегодно, не позднее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и плановый период (далее - план реализации муниципальной программы) </w:t>
      </w:r>
      <w:bookmarkEnd w:id="3"/>
      <w:r>
        <w:rPr>
          <w:sz w:val="28"/>
          <w:szCs w:val="28"/>
        </w:rPr>
        <w:t xml:space="preserve"> в соответствии с требованиями установленными </w:t>
      </w:r>
      <w:r>
        <w:rPr>
          <w:rFonts w:eastAsia="Times New Roman"/>
          <w:sz w:val="28"/>
          <w:szCs w:val="28"/>
          <w:lang w:eastAsia="ar-SA" w:bidi="ar-SA"/>
        </w:rPr>
        <w:t>постановлением администрации муниципального образования Каневской район от 18 августа 2014 года, №1155 «Об утверждении Порядка принятия решения о разработке, формирования, реализации и оценки эффективности  реализации муниципальных программ муниципального образования Каневской район».</w:t>
      </w:r>
    </w:p>
    <w:p>
      <w:pPr>
        <w:pStyle w:val="Normal"/>
        <w:ind w:firstLine="708"/>
        <w:jc w:val="both"/>
        <w:rPr/>
      </w:pPr>
      <w:bookmarkStart w:id="4" w:name="sub_45"/>
      <w:bookmarkEnd w:id="4"/>
      <w:r>
        <w:rPr>
          <w:sz w:val="28"/>
          <w:szCs w:val="28"/>
        </w:rPr>
        <w:t xml:space="preserve">Координатор муниципальной программы осуществляет контроль за выполнением плана реализации муниципальной программы.  </w:t>
      </w:r>
    </w:p>
    <w:p>
      <w:pPr>
        <w:pStyle w:val="Normal"/>
        <w:ind w:firstLine="708"/>
        <w:jc w:val="both"/>
        <w:rPr/>
      </w:pPr>
      <w:bookmarkStart w:id="5" w:name="sub_47"/>
      <w:bookmarkStart w:id="6" w:name="sub_451"/>
      <w:bookmarkStart w:id="7" w:name="sub_48"/>
      <w:bookmarkEnd w:id="5"/>
      <w:bookmarkEnd w:id="6"/>
      <w:bookmarkEnd w:id="7"/>
      <w:r>
        <w:rPr>
          <w:sz w:val="28"/>
          <w:szCs w:val="28"/>
        </w:rPr>
        <w:t>Мониторинг реализации муниципальной программы осуществляется по отчетным формам, разработанным управлением экономики администрации муниципального образования Каневской район.</w:t>
      </w:r>
    </w:p>
    <w:p>
      <w:pPr>
        <w:pStyle w:val="Normal"/>
        <w:ind w:firstLine="709"/>
        <w:jc w:val="both"/>
        <w:rPr/>
      </w:pPr>
      <w:bookmarkStart w:id="8" w:name="sub_49"/>
      <w:bookmarkStart w:id="9" w:name="sub_481"/>
      <w:bookmarkEnd w:id="8"/>
      <w:bookmarkEnd w:id="9"/>
      <w:r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 администрации муниципального образования Каневской район заполненные отчетные формы мониторинга реализации муниципальной программы.</w:t>
      </w:r>
    </w:p>
    <w:p>
      <w:pPr>
        <w:pStyle w:val="Normal"/>
        <w:ind w:firstLine="708"/>
        <w:jc w:val="both"/>
        <w:rPr/>
      </w:pPr>
      <w:bookmarkStart w:id="10" w:name="sub_491"/>
      <w:bookmarkEnd w:id="10"/>
      <w:r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администрации муниципального образования Каневской район доклад о ходе реализации муниципальной программы на бумажных и электронных носителях.</w:t>
      </w:r>
      <w:bookmarkStart w:id="11" w:name="sub_4100"/>
      <w:bookmarkEnd w:id="11"/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№44-ФЗ «О контрактной системе  в сфере закупок товаров, работ, услуг, для обеспечения государственных и муниципальных нужд».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855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Начальник управления экономики </w:t>
      </w:r>
    </w:p>
    <w:p>
      <w:pPr>
        <w:pStyle w:val="Normal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администрации муниципального </w:t>
      </w:r>
    </w:p>
    <w:p>
      <w:pPr>
        <w:pStyle w:val="Normal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образования Каневской район                                                          О.И. Пужильная</w:t>
      </w:r>
    </w:p>
    <w:p>
      <w:pPr>
        <w:sectPr>
          <w:headerReference w:type="default" r:id="rId15"/>
          <w:footerReference w:type="default" r:id="rId16"/>
          <w:type w:val="nextPage"/>
          <w:pgSz w:w="11906" w:h="16838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ind w:firstLine="855"/>
        <w:jc w:val="both"/>
        <w:rPr/>
      </w:pPr>
      <w:r>
        <w:rPr/>
      </w:r>
    </w:p>
    <w:p>
      <w:pPr>
        <w:pStyle w:val="Normal"/>
        <w:ind w:firstLine="855"/>
        <w:jc w:val="both"/>
        <w:rPr/>
      </w:pPr>
      <w:r>
        <w:rPr/>
      </w:r>
    </w:p>
    <w:p>
      <w:pPr>
        <w:sectPr>
          <w:type w:val="continuous"/>
          <w:pgSz w:w="11906" w:h="16838"/>
          <w:pgMar w:left="1701" w:right="567" w:header="709" w:top="1134" w:footer="720" w:bottom="1134" w:gutter="0"/>
          <w:formProt w:val="false"/>
          <w:textDirection w:val="lrTb"/>
          <w:docGrid w:type="default" w:linePitch="360" w:charSpace="0"/>
        </w:sectPr>
      </w:pPr>
    </w:p>
    <w:tbl>
      <w:tblPr>
        <w:tblW w:w="9838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919"/>
        <w:gridCol w:w="4918"/>
      </w:tblGrid>
      <w:tr>
        <w:trPr>
          <w:trHeight w:val="2745" w:hRule="atLeast"/>
        </w:trPr>
        <w:tc>
          <w:tcPr>
            <w:tcW w:w="4919" w:type="dxa"/>
            <w:tcBorders/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4918" w:type="dxa"/>
            <w:tcBorders/>
            <w:shd w:color="auto" w:fill="auto" w:val="clear"/>
          </w:tcPr>
          <w:p>
            <w:pPr>
              <w:pStyle w:val="Normal"/>
              <w:ind w:firstLine="360"/>
              <w:jc w:val="center"/>
              <w:rPr/>
            </w:pPr>
            <w:r>
              <w:rPr>
                <w:rFonts w:eastAsia="Times New Roman"/>
                <w:bCs/>
                <w:sz w:val="28"/>
                <w:szCs w:val="28"/>
                <w:lang w:eastAsia="ar-SA" w:bidi="ar-SA"/>
              </w:rPr>
              <w:t>Приложение №1</w:t>
            </w:r>
          </w:p>
          <w:p>
            <w:pPr>
              <w:pStyle w:val="Normal"/>
              <w:ind w:firstLine="360"/>
              <w:jc w:val="center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  <w:p>
            <w:pPr>
              <w:pStyle w:val="Normal"/>
              <w:ind w:firstLine="360"/>
              <w:jc w:val="center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к муниципальной программе муниципального образования  Каневской район</w:t>
            </w:r>
          </w:p>
          <w:p>
            <w:pPr>
              <w:pStyle w:val="Normal"/>
              <w:jc w:val="center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«Экономическое развитие и инновационная экономика муниципального образования Каневской район на 2019-2024 годы»</w:t>
            </w:r>
          </w:p>
          <w:p>
            <w:pPr>
              <w:pStyle w:val="Normal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ind w:firstLine="855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/>
      </w:pPr>
      <w:r>
        <w:rPr/>
        <w:tab/>
      </w:r>
      <w:r>
        <w:rPr>
          <w:rFonts w:eastAsia="Times New Roman"/>
          <w:bCs/>
          <w:sz w:val="28"/>
          <w:szCs w:val="28"/>
          <w:lang w:eastAsia="ar-SA" w:bidi="ar-SA"/>
        </w:rPr>
        <w:t>Подпрограмма</w:t>
      </w:r>
      <w:r>
        <w:rPr>
          <w:rFonts w:eastAsia="Times New Roman"/>
          <w:sz w:val="28"/>
          <w:szCs w:val="28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Паспорт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>
      <w:pPr>
        <w:pStyle w:val="Normal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tbl>
      <w:tblPr>
        <w:tblW w:w="9890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369"/>
        <w:gridCol w:w="6520"/>
      </w:tblGrid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Участники муниципальной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подпрограммы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Администрация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Создание условий и реализация мероприятий, содействующих развитию малого и среднего предпринимательства на территории Каневского района</w:t>
            </w:r>
          </w:p>
          <w:p>
            <w:pPr>
              <w:pStyle w:val="Normal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Создание положительного имиджа малого и среднего предпринимательства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Перечень целевых показателей муниципальной подпрограммы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423" w:leader="none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 в расчете на 1000 человек населения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 xml:space="preserve">Этапы и сроки реализации муниципальной  подпрограммы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snapToGrid w:val="fals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Реализуется с 2019 года по 2024 год;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этапы не предусмотрены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Объемы бюджетных ассигнований муниципальной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>
              <w:rPr>
                <w:color w:val="000000"/>
                <w:sz w:val="28"/>
                <w:szCs w:val="28"/>
              </w:rPr>
              <w:t>2669,3</w:t>
            </w:r>
            <w:r>
              <w:rPr>
                <w:rFonts w:eastAsia="Times New Roman"/>
                <w:color w:val="000000"/>
                <w:sz w:val="28"/>
                <w:szCs w:val="28"/>
                <w:lang w:eastAsia="ar-SA" w:bidi="ar-SA"/>
              </w:rPr>
              <w:t xml:space="preserve"> </w:t>
            </w:r>
            <w:r>
              <w:rPr/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eastAsia="ar-SA" w:bidi="ar-SA"/>
              </w:rPr>
              <w:t>тыс. рублей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, в том числе:</w:t>
            </w:r>
          </w:p>
          <w:p>
            <w:pPr>
              <w:pStyle w:val="Normal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2019 год - 413,7 тыс. рублей;</w:t>
            </w:r>
          </w:p>
          <w:p>
            <w:pPr>
              <w:pStyle w:val="Normal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2020 год - 436,8 тыс. рублей;</w:t>
            </w:r>
          </w:p>
          <w:p>
            <w:pPr>
              <w:pStyle w:val="Normal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2021 год - 449,8 тыс. рублей;</w:t>
            </w:r>
          </w:p>
          <w:p>
            <w:pPr>
              <w:pStyle w:val="Normal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2022 год - 438,0 тыс. рублей;</w:t>
            </w:r>
          </w:p>
          <w:p>
            <w:pPr>
              <w:pStyle w:val="Normal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2023 год - 438,0 тыс. 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          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2024 год - 493,0 тыс. рублей.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1. Характеристика текущего состояния и прогноз развития 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>
      <w:pPr>
        <w:pStyle w:val="Normal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По направлению </w:t>
      </w:r>
      <w:hyperlink r:id="rId17">
        <w:r>
          <w:rPr>
            <w:rStyle w:val="Style5"/>
            <w:rFonts w:eastAsia="Times New Roman"/>
            <w:bCs/>
            <w:color w:val="auto"/>
            <w:sz w:val="28"/>
            <w:szCs w:val="28"/>
            <w:u w:val="none"/>
            <w:lang w:eastAsia="ar-SA" w:bidi="ar-SA"/>
          </w:rPr>
          <w:t>подпрограммы</w:t>
        </w:r>
      </w:hyperlink>
      <w:r>
        <w:rPr>
          <w:rFonts w:eastAsia="Times New Roman"/>
          <w:sz w:val="28"/>
          <w:szCs w:val="28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годы». Малый и средний бизнес Каневского района активно развивается.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2017 году в муниципальном образовании Каневской район осуществляли свою деятельность 4328,0 субъектов малого и среднего предпринимательства, основная их часть сосредоточена в сферах торговли и ремонта, а также строительства и транспорта и связи.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малом и среднем предпринимательстве занято 28,0 тыс. человек населения Каневского района. Наибольшая их доля сосредоточена в торговле, производстве, предоставлении услуг и строительстве.</w:t>
      </w:r>
    </w:p>
    <w:p>
      <w:pPr>
        <w:pStyle w:val="Normal"/>
        <w:keepNext w:val="true"/>
        <w:ind w:firstLine="709"/>
        <w:jc w:val="both"/>
        <w:rPr/>
      </w:pPr>
      <w:r>
        <w:rPr>
          <w:sz w:val="28"/>
          <w:szCs w:val="28"/>
        </w:rPr>
        <w:t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>
      <w:pPr>
        <w:pStyle w:val="Normal"/>
        <w:widowControl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В то же время, в сфере малого и среднего предпринимательства имеются нерешенные проблемы, характеризующиеся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банковских кредитов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район до 2020 года определено дальнейшее развитие предпринимательства в промышленности и сельском хозяйстве.</w:t>
      </w:r>
    </w:p>
    <w:p>
      <w:pPr>
        <w:pStyle w:val="Normal"/>
        <w:ind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Увеличение численности субъектов предпринимательства, повышение занятости населения, увеличение оборотов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подпрограммы поддержки малого и среднего предпринимательства в Каневском районе  </w:t>
      </w:r>
      <w:r>
        <w:rPr>
          <w:rFonts w:eastAsia="Times New Roman"/>
          <w:bCs/>
          <w:sz w:val="28"/>
          <w:szCs w:val="28"/>
          <w:lang w:eastAsia="ar-SA" w:bidi="ar-SA"/>
        </w:rPr>
        <w:t>на период  2019-2024 годы</w:t>
      </w:r>
      <w:r>
        <w:rPr>
          <w:rFonts w:eastAsia="Times New Roman"/>
          <w:sz w:val="28"/>
          <w:szCs w:val="28"/>
          <w:lang w:eastAsia="ar-SA" w:bidi="ar-SA"/>
        </w:rPr>
        <w:t xml:space="preserve"> в рамках которой необходимо продолжить работу по содействию и созданию условий  развития предпринимательства на территории Каневского района.</w:t>
      </w:r>
    </w:p>
    <w:p>
      <w:pPr>
        <w:pStyle w:val="Normal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Правовым основанием для разработки подпрограммы являются Федеральный закон от 24 июля 2007 года №209-ФЗ «О развитии малого и среднего предпринимательства в Российской Федерации», Закон Краснодарского края от 4 апреля 2008 года №1448-КЗ «О развитии малого и среднего предпринимательства в Краснодарском крае».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Подпрограмма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и среднего бизнеса.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Принятие настоящей подпрограммы будет способствовать реализации единой политики в области поддержки и развития малого и среднего предпринимательства.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2. Цели, задачи и целевые показатели, сроки и этапы реализации муниципальной подпрограммы</w:t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Целью подпрограммы является  создание условий дальнейшего развития малого и среднего предпринимательства.</w:t>
      </w:r>
    </w:p>
    <w:p>
      <w:pPr>
        <w:pStyle w:val="Normal"/>
        <w:ind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Для достижения поставленной цели предусматривается решение следующих задач:</w:t>
      </w:r>
    </w:p>
    <w:p>
      <w:pPr>
        <w:pStyle w:val="Normal"/>
        <w:ind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- увеличение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</w:r>
      <w:r>
        <w:rPr>
          <w:rFonts w:eastAsia="Times New Roman"/>
          <w:sz w:val="28"/>
          <w:szCs w:val="28"/>
          <w:lang w:eastAsia="ar-SA" w:bidi="ar-SA"/>
        </w:rPr>
        <w:t>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068" w:leader="none"/>
        </w:tabs>
        <w:ind w:left="0"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- создание положительного имиджа малого и среднего предпринимательства;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068" w:leader="none"/>
        </w:tabs>
        <w:ind w:left="0"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 xml:space="preserve">- оказание информационной, консультационной поддержки субъектов малого и среднего предпринимательства, </w:t>
      </w:r>
      <w:r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>
      <w:pPr>
        <w:pStyle w:val="Normal"/>
        <w:numPr>
          <w:ilvl w:val="0"/>
          <w:numId w:val="2"/>
        </w:numPr>
        <w:spacing w:before="0" w:after="0"/>
        <w:ind w:left="0"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r:id="rId18">
        <w:r>
          <w:rPr>
            <w:rStyle w:val="Style5"/>
            <w:rFonts w:eastAsia="Times New Roman"/>
            <w:color w:val="auto"/>
            <w:sz w:val="28"/>
            <w:szCs w:val="28"/>
            <w:u w:val="none"/>
            <w:lang w:eastAsia="ru-RU"/>
          </w:rPr>
          <w:t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«О развитии малого и среднего предпринимательства в Российской Федерации»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</w:p>
    <w:p>
      <w:pPr>
        <w:pStyle w:val="Normal"/>
        <w:spacing w:before="0" w:after="0"/>
        <w:ind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 среднего предпринимательства, и о внесении изменений в отдельные законодательные акты Российской Федерации»;</w:t>
      </w:r>
    </w:p>
    <w:p>
      <w:pPr>
        <w:pStyle w:val="Normal"/>
        <w:spacing w:before="0" w:after="0"/>
        <w:ind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ar-SA"/>
        </w:rPr>
        <w:t>- 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 осуществляется в соответствии со статьей 14.1. Федерального закона от 24 июля 2007 года №209-ФЗ «О развитии малого и среднего предпринимательства в Российской Федерации»</w:t>
      </w:r>
      <w:r>
        <w:rPr>
          <w:rFonts w:eastAsia="Times New Roman"/>
          <w:sz w:val="28"/>
          <w:szCs w:val="28"/>
          <w:lang w:eastAsia="ru-RU"/>
        </w:rPr>
        <w:t>.</w:t>
      </w:r>
    </w:p>
    <w:p>
      <w:pPr>
        <w:pStyle w:val="Normal"/>
        <w:numPr>
          <w:ilvl w:val="0"/>
          <w:numId w:val="2"/>
        </w:numPr>
        <w:ind w:left="0" w:firstLine="709"/>
        <w:jc w:val="both"/>
        <w:rPr/>
      </w:pPr>
      <w:r>
        <w:rPr>
          <w:rFonts w:eastAsia="Times New Roman"/>
          <w:color w:val="000000"/>
          <w:sz w:val="28"/>
          <w:szCs w:val="28"/>
          <w:lang w:eastAsia="ar-SA" w:bidi="ar-SA"/>
        </w:rPr>
        <w:t>При необходимости возможна корректировка мероприятий в 2019-2024 годы в зависимости от результатов анализа эффективности их реализации в предыдущем году и постановки новых задач в рамках реализации подпрограммы.</w:t>
      </w:r>
    </w:p>
    <w:p>
      <w:pPr>
        <w:sectPr>
          <w:headerReference w:type="default" r:id="rId19"/>
          <w:footerReference w:type="default" r:id="rId20"/>
          <w:type w:val="continuous"/>
          <w:pgSz w:w="11906" w:h="16838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numPr>
          <w:ilvl w:val="0"/>
          <w:numId w:val="2"/>
        </w:numPr>
        <w:ind w:left="0"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Реализация мероприятий подпрограммы рассчитана на период с 2019 года по 2024 год включительно, так как значительная часть ее мероприятий актуальна и востребована субъектами малого и среднего предпринимательства в каждом году.</w:t>
      </w:r>
    </w:p>
    <w:p>
      <w:pPr>
        <w:pStyle w:val="Style14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sz w:val="28"/>
          <w:szCs w:val="28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tbl>
      <w:tblPr>
        <w:tblW w:w="147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73"/>
        <w:gridCol w:w="4675"/>
        <w:gridCol w:w="1418"/>
        <w:gridCol w:w="1000"/>
        <w:gridCol w:w="1142"/>
        <w:gridCol w:w="1132"/>
        <w:gridCol w:w="1138"/>
        <w:gridCol w:w="1134"/>
        <w:gridCol w:w="1137"/>
        <w:gridCol w:w="1250"/>
      </w:tblGrid>
      <w:tr>
        <w:trPr>
          <w:tblHeader w:val="true"/>
          <w:trHeight w:val="386" w:hRule="atLeast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4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целевого</w:t>
            </w:r>
          </w:p>
          <w:p>
            <w:pPr>
              <w:pStyle w:val="Normal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Единица</w:t>
            </w:r>
          </w:p>
          <w:p>
            <w:pPr>
              <w:pStyle w:val="Normal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6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6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 год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 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2024 год</w:t>
            </w:r>
          </w:p>
        </w:tc>
      </w:tr>
      <w:tr>
        <w:trPr>
          <w:trHeight w:val="25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/>
            </w:pPr>
            <w:r>
              <w:rPr/>
              <w:t>10</w:t>
            </w:r>
          </w:p>
        </w:tc>
      </w:tr>
      <w:tr>
        <w:trPr>
          <w:trHeight w:val="273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21,3</w:t>
            </w:r>
          </w:p>
        </w:tc>
      </w:tr>
      <w:tr>
        <w:trPr>
          <w:trHeight w:val="27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1.2.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rPr/>
              <w:t xml:space="preserve">муниципального образования Каневской район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32,4</w:t>
            </w:r>
          </w:p>
        </w:tc>
      </w:tr>
      <w:tr>
        <w:trPr>
          <w:trHeight w:val="27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1.3.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/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350,0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360,0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370,0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eastAsia="Times New Roman"/>
          <w:bCs/>
          <w:color w:val="000000"/>
          <w:sz w:val="28"/>
          <w:szCs w:val="28"/>
          <w:lang w:eastAsia="ar-SA" w:bidi="ar-SA"/>
        </w:rPr>
        <w:t>3. Перечень мероприятий подпрограммы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 </w:t>
      </w:r>
      <w:r>
        <w:rPr>
          <w:rFonts w:eastAsia="Times New Roman"/>
          <w:sz w:val="28"/>
          <w:szCs w:val="28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tbl>
      <w:tblPr>
        <w:tblW w:w="15951" w:type="dxa"/>
        <w:jc w:val="left"/>
        <w:tblInd w:w="-1065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97"/>
        <w:gridCol w:w="2423"/>
        <w:gridCol w:w="1695"/>
        <w:gridCol w:w="1305"/>
        <w:gridCol w:w="1019"/>
        <w:gridCol w:w="965"/>
        <w:gridCol w:w="850"/>
        <w:gridCol w:w="852"/>
        <w:gridCol w:w="849"/>
        <w:gridCol w:w="852"/>
        <w:gridCol w:w="2231"/>
        <w:gridCol w:w="2212"/>
      </w:tblGrid>
      <w:tr>
        <w:trPr>
          <w:trHeight w:val="524" w:hRule="atLeast"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мероприятия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Источники финансирования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 xml:space="preserve">Объем финансирования, </w:t>
            </w:r>
          </w:p>
          <w:p>
            <w:pPr>
              <w:pStyle w:val="Normal"/>
              <w:jc w:val="center"/>
              <w:rPr/>
            </w:pPr>
            <w:r>
              <w:rPr/>
              <w:t>всего</w:t>
            </w:r>
          </w:p>
          <w:p>
            <w:pPr>
              <w:pStyle w:val="Normal"/>
              <w:jc w:val="center"/>
              <w:rPr/>
            </w:pPr>
            <w:r>
              <w:rPr/>
              <w:t>(тыс.руб.)</w:t>
            </w:r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Непосредственный </w:t>
            </w:r>
          </w:p>
          <w:p>
            <w:pPr>
              <w:pStyle w:val="Normal"/>
              <w:jc w:val="center"/>
              <w:rPr/>
            </w:pPr>
            <w:r>
              <w:rPr/>
              <w:t>результат реализации мероприятия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 xml:space="preserve">Участник муниципальной программы </w:t>
            </w:r>
          </w:p>
        </w:tc>
      </w:tr>
      <w:tr>
        <w:trPr>
          <w:trHeight w:val="2199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3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2020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2021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2022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2023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1 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>
          <w:trHeight w:val="146" w:hRule="atLeast"/>
        </w:trPr>
        <w:tc>
          <w:tcPr>
            <w:tcW w:w="159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lang w:eastAsia="ar-SA"/>
              </w:rPr>
              <w:t>Цель</w:t>
            </w:r>
            <w:r>
              <w:rPr>
                <w:rFonts w:eastAsia="Times New Roman"/>
                <w:b/>
                <w:bCs/>
                <w:lang w:eastAsia="ar-SA"/>
              </w:rPr>
              <w:t xml:space="preserve">: </w:t>
            </w:r>
            <w:r>
              <w:rPr>
                <w:rFonts w:eastAsia="Times New Roman"/>
                <w:color w:val="000000"/>
                <w:lang w:eastAsia="ar-SA"/>
              </w:rPr>
              <w:t>Создание условий дальнейшего развития малого и среднего предпринимательства</w:t>
            </w:r>
          </w:p>
        </w:tc>
      </w:tr>
      <w:tr>
        <w:trPr>
          <w:trHeight w:val="146" w:hRule="atLeast"/>
        </w:trPr>
        <w:tc>
          <w:tcPr>
            <w:tcW w:w="159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lang w:eastAsia="ar-SA"/>
              </w:rPr>
              <w:t>Задача: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</w:t>
            </w:r>
            <w:r>
              <w:rPr>
                <w:rFonts w:eastAsia="Times New Roman"/>
                <w:color w:val="000000"/>
                <w:lang w:eastAsia="ar-SA"/>
              </w:rPr>
              <w:t>Оказание информационной, консультационной поддержки субъектам малого и среднего предпринимательства</w:t>
            </w:r>
          </w:p>
        </w:tc>
      </w:tr>
      <w:tr>
        <w:trPr>
          <w:trHeight w:val="131" w:hRule="atLeast"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122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14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05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2" w:hRule="atLeast"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ru-RU"/>
              </w:rPr>
              <w:t xml:space="preserve">Оказание информационных, консультационных услуг субъектам малого и среднего предпринимательства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2669,3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449,8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Субъекты малого и среднего предпринимательства</w:t>
            </w:r>
          </w:p>
        </w:tc>
      </w:tr>
      <w:tr>
        <w:trPr>
          <w:trHeight w:val="418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2669,3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449,8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26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03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14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51" w:hRule="atLeast"/>
        </w:trPr>
        <w:tc>
          <w:tcPr>
            <w:tcW w:w="159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Задача: Создание положительного имиджа малого и среднего предпринимательства</w:t>
            </w:r>
          </w:p>
        </w:tc>
      </w:tr>
      <w:tr>
        <w:trPr>
          <w:trHeight w:val="182" w:hRule="atLeast"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3.1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313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07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12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40" w:hRule="atLeast"/>
        </w:trPr>
        <w:tc>
          <w:tcPr>
            <w:tcW w:w="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08" w:hRule="atLeast"/>
        </w:trPr>
        <w:tc>
          <w:tcPr>
            <w:tcW w:w="69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>3.2</w:t>
            </w:r>
          </w:p>
        </w:tc>
        <w:tc>
          <w:tcPr>
            <w:tcW w:w="242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  <w:t xml:space="preserve">Предоставление сведений о субъектах малого и среднего предпринимательства </w:t>
            </w:r>
            <w:r>
              <w:rPr>
                <w:rFonts w:eastAsia="Times New Roman"/>
                <w:lang w:eastAsia="ru-RU"/>
              </w:rPr>
              <w:t xml:space="preserve">и физических лицах, не являющихся индивидуальными предпринимателями и применяющих специальный налоговый режим «Налог на профессиональный доход» </w:t>
            </w:r>
            <w:r>
              <w:rPr/>
              <w:t>в Федеральный орган исполнительной власти, осуществляющий функции по контролю и надзору за соблюдением законодательства о налогах и сборах в целях ведения Единого реестра субъектов малого и среднего предпринимательства — получателей поддержки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908" w:hRule="atLeast"/>
        </w:trPr>
        <w:tc>
          <w:tcPr>
            <w:tcW w:w="6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08" w:hRule="atLeast"/>
        </w:trPr>
        <w:tc>
          <w:tcPr>
            <w:tcW w:w="6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08" w:hRule="atLeast"/>
        </w:trPr>
        <w:tc>
          <w:tcPr>
            <w:tcW w:w="6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08" w:hRule="atLeast"/>
        </w:trPr>
        <w:tc>
          <w:tcPr>
            <w:tcW w:w="69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42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Итого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bookmarkStart w:id="12" w:name="__DdeLink__5071_1955271965"/>
            <w:r>
              <w:rPr/>
              <w:t>2669,3</w:t>
            </w:r>
            <w:bookmarkEnd w:id="12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449,8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430" w:hRule="atLeast"/>
        </w:trPr>
        <w:tc>
          <w:tcPr>
            <w:tcW w:w="3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2669,3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449,8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438,0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95" w:hRule="atLeast"/>
        </w:trPr>
        <w:tc>
          <w:tcPr>
            <w:tcW w:w="3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краевой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73" w:hRule="atLeast"/>
        </w:trPr>
        <w:tc>
          <w:tcPr>
            <w:tcW w:w="3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федеральный бюджет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85" w:hRule="atLeast"/>
        </w:trPr>
        <w:tc>
          <w:tcPr>
            <w:tcW w:w="31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/>
                <w:lang w:eastAsia="ar-SA"/>
              </w:rPr>
              <w:t>0,0</w:t>
            </w:r>
          </w:p>
        </w:tc>
        <w:tc>
          <w:tcPr>
            <w:tcW w:w="2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sectPr>
          <w:headerReference w:type="default" r:id="rId21"/>
          <w:footerReference w:type="default" r:id="rId22"/>
          <w:type w:val="nextPage"/>
          <w:pgSz w:orient="landscape" w:w="16838" w:h="11906"/>
          <w:pgMar w:left="1701" w:right="567" w:header="709" w:top="1134" w:footer="72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4. Обоснование ресурсного обеспечения подпрограммы</w:t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Общий планируемый объем финансирования подпрограммы на 2019-2024 годы за счет средств бюджета муниципального образования Каневской район составляет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2669,3</w:t>
      </w:r>
      <w:r>
        <w:rPr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тыс. рублей</w:t>
      </w:r>
      <w:r>
        <w:rPr>
          <w:rFonts w:eastAsia="Times New Roman"/>
          <w:sz w:val="28"/>
          <w:szCs w:val="28"/>
          <w:lang w:eastAsia="ar-SA" w:bidi="ar-SA"/>
        </w:rPr>
        <w:t xml:space="preserve">, в том числе: 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2019 год - 413,7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2020 год - 436,8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2021 год - 449,8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2022 год - 438,0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2023 год - 438,0 тыс. рублей;</w:t>
      </w:r>
    </w:p>
    <w:p>
      <w:pPr>
        <w:pStyle w:val="Normal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          </w:t>
      </w:r>
      <w:r>
        <w:rPr>
          <w:rFonts w:eastAsia="Times New Roman"/>
          <w:sz w:val="28"/>
          <w:szCs w:val="28"/>
          <w:lang w:eastAsia="ar-SA" w:bidi="ar-SA"/>
        </w:rPr>
        <w:t>2024 год - 493,0 тыс. рублей.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Расчет финансового обеспечения реализации мероприятий подпрограммы произведен на основании смет и расходов аналогичных видов работ с учетом индексов-дефляторов уровня обеспеченности в период реализации предыдущей муниципальной программы </w:t>
      </w:r>
      <w:r>
        <w:rPr>
          <w:rFonts w:eastAsia="Times New Roman"/>
          <w:sz w:val="28"/>
          <w:szCs w:val="28"/>
          <w:lang w:eastAsia="ar-SA" w:bidi="ar-SA"/>
        </w:rPr>
        <w:t>«Экономическое развитие и инновационная экономика муниципального образования Каневской район на 2019-2024 годы»</w:t>
      </w:r>
      <w:r>
        <w:rPr>
          <w:sz w:val="28"/>
          <w:szCs w:val="28"/>
        </w:rPr>
        <w:t>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Общий планируемый объем финансирования подпрограммы может уточняться.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5. Механизм реализации подпрограммы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счёт средств бюджета муниципального образования Каневской район в соответствии с </w:t>
      </w:r>
      <w:hyperlink r:id="rId23">
        <w:r>
          <w:rPr>
            <w:rStyle w:val="Style5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sz w:val="28"/>
          <w:szCs w:val="28"/>
        </w:rPr>
        <w:t xml:space="preserve"> от 5 апреля 2013 года №44-ФЗ «О контрактной системе в сфере закупок товаров, работ, услуг для обеспечения государственных и муниципальных нужд».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Муниципальная поддержка в рамках подпрограммы предоставляется субъектам малого и среднего предпринимательства, отвечающим условиям, установленным </w:t>
      </w:r>
      <w:hyperlink r:id="rId24">
        <w:r>
          <w:rPr>
            <w:rStyle w:val="Style5"/>
            <w:color w:val="auto"/>
            <w:sz w:val="28"/>
            <w:szCs w:val="28"/>
            <w:u w:val="none"/>
          </w:rPr>
          <w:t>статьей 4</w:t>
        </w:r>
      </w:hyperlink>
      <w:r>
        <w:rPr>
          <w:sz w:val="28"/>
          <w:szCs w:val="28"/>
        </w:rPr>
        <w:t xml:space="preserve"> Федерального закона от 24 июля 2007 года №209-ФЗ «О развитии малого и среднего предпринимательства в Российской Федерации».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Текущее управление подпрограммой осуществляет координатор подпрограммы – управление экономики администрации муниципального образования Каневской район, которое: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 обеспечивает разработку подпрограммы;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подпрограммы, составу исполнителей;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подпрограммы;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разрабатывает перечень целевых индикаторов и показателей для мониторинга реализации мероприятий подпрограммы и осуществляет ведение ежеквартальной отчетности по реализации подпрограммы;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осуществляет оценку эффективности реализации подпрограммы не реже чем 1 раз в год;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организует размещение в информационной сети «Интернет» текста подпрограммы, а также информации о ходе и результатах реализации подпрограммы;</w:t>
        <w:tab/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Начальник управления экономики</w:t>
      </w:r>
    </w:p>
    <w:p>
      <w:pPr>
        <w:pStyle w:val="Normal"/>
        <w:jc w:val="both"/>
        <w:rPr/>
      </w:pPr>
      <w:r>
        <w:rPr>
          <w:sz w:val="28"/>
          <w:szCs w:val="28"/>
        </w:rPr>
        <w:t>администрации муниципального</w:t>
      </w:r>
    </w:p>
    <w:p>
      <w:pPr>
        <w:pStyle w:val="Normal"/>
        <w:jc w:val="both"/>
        <w:rPr/>
      </w:pPr>
      <w:r>
        <w:rPr>
          <w:sz w:val="28"/>
          <w:szCs w:val="28"/>
        </w:rPr>
        <w:t>образования Каневской район                                                          О.И. Пужильная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sectPr>
          <w:headerReference w:type="default" r:id="rId25"/>
          <w:footerReference w:type="default" r:id="rId26"/>
          <w:type w:val="nextPage"/>
          <w:pgSz w:w="11906" w:h="16838"/>
          <w:pgMar w:left="1701" w:right="567" w:header="709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tbl>
      <w:tblPr>
        <w:tblW w:w="9838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919"/>
        <w:gridCol w:w="4918"/>
      </w:tblGrid>
      <w:tr>
        <w:trPr>
          <w:trHeight w:val="2745" w:hRule="atLeast"/>
        </w:trPr>
        <w:tc>
          <w:tcPr>
            <w:tcW w:w="4919" w:type="dxa"/>
            <w:tcBorders/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4918" w:type="dxa"/>
            <w:tcBorders/>
            <w:shd w:color="auto" w:fill="auto" w:val="clear"/>
          </w:tcPr>
          <w:p>
            <w:pPr>
              <w:pStyle w:val="Normal"/>
              <w:ind w:firstLine="27"/>
              <w:jc w:val="center"/>
              <w:rPr/>
            </w:pPr>
            <w:r>
              <w:rPr>
                <w:rFonts w:eastAsia="Times New Roman"/>
                <w:bCs/>
                <w:sz w:val="28"/>
                <w:szCs w:val="28"/>
                <w:lang w:eastAsia="ar-SA" w:bidi="ar-SA"/>
              </w:rPr>
              <w:t>Приложение №2</w:t>
            </w:r>
          </w:p>
          <w:p>
            <w:pPr>
              <w:pStyle w:val="Normal"/>
              <w:ind w:firstLine="735"/>
              <w:jc w:val="center"/>
              <w:rPr>
                <w:rFonts w:eastAsia="Times New Roman"/>
                <w:bCs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 w:bidi="ar-S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к муниципальной программе     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>Подпрограмма «</w:t>
      </w:r>
      <w:r>
        <w:rPr>
          <w:sz w:val="28"/>
          <w:szCs w:val="28"/>
        </w:rPr>
        <w:t>Формирование и продвижение</w:t>
      </w:r>
      <w:bookmarkStart w:id="13" w:name="_GoBack"/>
      <w:bookmarkEnd w:id="13"/>
      <w:r>
        <w:rPr>
          <w:sz w:val="28"/>
          <w:szCs w:val="28"/>
        </w:rPr>
        <w:t xml:space="preserve"> экономически и инвестиционно привлекательного образа муниципального образования Каневской район на 2019-2024 годы» м</w:t>
      </w:r>
      <w:r>
        <w:rPr>
          <w:rFonts w:eastAsia="Times New Roman"/>
          <w:sz w:val="28"/>
          <w:szCs w:val="28"/>
          <w:lang w:eastAsia="ar-SA" w:bidi="ar-SA"/>
        </w:rPr>
        <w:t>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 xml:space="preserve">Паспорт 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>Подпрограммы 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9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369"/>
        <w:gridCol w:w="6520"/>
      </w:tblGrid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Администрация муниципального образования Каневской район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Формирование и продвижение экономически и инвестиционно привлекательного образа муниципального образования Каневской район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обеспечение активного взаимодействия потенциальных участников инвестиционного процесса.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 их эффективного использования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Перечень целевых показателей муниципальной подпрограммы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Объем </w:t>
            </w:r>
            <w:r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 xml:space="preserve">Этапы и сроки реализации муниципальной  подпрограммы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Реализуется с 2019 года по 2024 год;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этапы не предусмотрены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20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Общий объем финансирования подпрограммы за счет средств бюджета муниципального образования Каневской район составляет 685</w:t>
            </w:r>
            <w:r>
              <w:rPr>
                <w:rFonts w:eastAsia="Times New Roman"/>
                <w:color w:val="000000"/>
                <w:sz w:val="28"/>
                <w:szCs w:val="28"/>
                <w:lang w:eastAsia="ar-SA" w:bidi="ar-SA"/>
              </w:rPr>
              <w:t xml:space="preserve">8,0 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 тыс. рублей, в том числе:</w:t>
            </w:r>
          </w:p>
          <w:p>
            <w:pPr>
              <w:pStyle w:val="Normal"/>
              <w:ind w:firstLine="855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2019 год - </w:t>
            </w:r>
            <w:r>
              <w:rPr>
                <w:sz w:val="28"/>
                <w:szCs w:val="28"/>
              </w:rPr>
              <w:t xml:space="preserve">973,5 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тыс. рублей;</w:t>
            </w:r>
          </w:p>
          <w:p>
            <w:pPr>
              <w:pStyle w:val="Normal"/>
              <w:ind w:firstLine="855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2020 год - </w:t>
            </w:r>
            <w:r>
              <w:rPr>
                <w:rFonts w:eastAsia="Times New Roman"/>
                <w:color w:val="000000"/>
                <w:sz w:val="28"/>
                <w:szCs w:val="28"/>
                <w:lang w:eastAsia="ar-SA" w:bidi="ar-SA"/>
              </w:rPr>
              <w:t>101,3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 тыс. рублей;</w:t>
            </w:r>
          </w:p>
          <w:p>
            <w:pPr>
              <w:pStyle w:val="Normal"/>
              <w:ind w:firstLine="855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2021 год - </w:t>
            </w:r>
            <w:r>
              <w:rPr>
                <w:sz w:val="28"/>
                <w:szCs w:val="28"/>
              </w:rPr>
              <w:t>1023,2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 тыс. рублей;</w:t>
            </w:r>
          </w:p>
          <w:p>
            <w:pPr>
              <w:pStyle w:val="Normal"/>
              <w:ind w:firstLine="855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2022 год - 1585,0 тыс. рублей;</w:t>
            </w:r>
          </w:p>
          <w:p>
            <w:pPr>
              <w:pStyle w:val="Normal"/>
              <w:ind w:firstLine="855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>2023 год - 1585,0 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тыс. рублей;</w:t>
            </w:r>
          </w:p>
          <w:p>
            <w:pPr>
              <w:pStyle w:val="Normal"/>
              <w:ind w:firstLine="855"/>
              <w:jc w:val="both"/>
              <w:rPr/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2024 год - </w:t>
            </w:r>
            <w:r>
              <w:rPr>
                <w:sz w:val="28"/>
                <w:szCs w:val="28"/>
              </w:rPr>
              <w:t>1590,0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 xml:space="preserve"> тыс. рублей.</w:t>
            </w:r>
          </w:p>
        </w:tc>
      </w:tr>
    </w:tbl>
    <w:p>
      <w:pPr>
        <w:pStyle w:val="Normal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 xml:space="preserve">1. Характеристика текущего состояния и прогноз развития </w:t>
      </w:r>
      <w:r>
        <w:rPr>
          <w:rFonts w:eastAsia="Times New Roman"/>
          <w:sz w:val="28"/>
          <w:szCs w:val="28"/>
          <w:lang w:eastAsia="ar-SA" w:bidi="ar-SA"/>
        </w:rPr>
        <w:t>Подпрограммы 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Презентационно - выставочные мероприятия являются одним из инструментов в популяризации муниципального образования Каневской район.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Анализ участия муниципального образования Каневской район в презентационно-выставочных мероприятиях, проводимых в 2016-2018 годы показывает, что по итогам участия заключено: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сумму инвестиций 648,0 млн. руб.;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в 2018 году - 3 соглашения о намерении реализации инвестиционных проектов на общую сумму инвестиций 710,0 млн. руб.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По итогам проведенного мониторинга из 11 заключенных соглашений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проекта: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«Модернизация сельскохозяйственных машин  и тракторного парка», инвестор ООО «Кубань»;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- «Развитие растениеводства. Развитие машинно-тракторного парка», инвестор ПАО «Кубанская степь»;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 xml:space="preserve">- </w:t>
      </w:r>
      <w:r>
        <w:rPr>
          <w:rFonts w:eastAsia="Times New Roman" w:cs="Calibri"/>
          <w:sz w:val="28"/>
          <w:szCs w:val="28"/>
          <w:lang w:eastAsia="ar-SA" w:bidi="ar-SA"/>
        </w:rPr>
        <w:t xml:space="preserve">«Развитие сельскохозяйственного производства», инвестор </w:t>
      </w:r>
      <w:r>
        <w:rPr>
          <w:rFonts w:eastAsia="Calibri"/>
          <w:sz w:val="28"/>
          <w:szCs w:val="28"/>
          <w:lang w:eastAsia="ru-RU" w:bidi="ar-SA"/>
        </w:rPr>
        <w:t>ОАО «Племзавод «Воля»;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 xml:space="preserve">- </w:t>
      </w:r>
      <w:r>
        <w:rPr>
          <w:rFonts w:eastAsia="Calibri" w:cs="Calibri"/>
          <w:sz w:val="28"/>
          <w:szCs w:val="28"/>
          <w:lang w:eastAsia="ar-SA" w:bidi="ar-SA"/>
        </w:rPr>
        <w:t xml:space="preserve">«Модернизация машинно-тракторного парка», </w:t>
      </w:r>
      <w:r>
        <w:rPr>
          <w:rFonts w:eastAsia="Calibri"/>
          <w:sz w:val="28"/>
          <w:szCs w:val="28"/>
          <w:lang w:eastAsia="ru-RU" w:bidi="ar-SA"/>
        </w:rPr>
        <w:t xml:space="preserve"> инвестор ООО «Кубань».</w:t>
        <w:br/>
        <w:tab/>
        <w:t>Находятся в стадии реализации 7 инвестиционных проектов на сумму 2247,5 млн. руб.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  <w:lang w:eastAsia="ru-RU" w:bidi="ar-SA"/>
        </w:rPr>
        <w:t xml:space="preserve"> источников финансирования по крупным и средним предприятиям района составил: 2016 год – 1870,4 млн. руб., 2017 год – 2278,1 млн. руб.</w:t>
      </w:r>
    </w:p>
    <w:p>
      <w:pPr>
        <w:pStyle w:val="Normal"/>
        <w:widowControl/>
        <w:shd w:val="clear" w:color="auto" w:fill="FFFFFF"/>
        <w:ind w:firstLine="708"/>
        <w:jc w:val="both"/>
        <w:rPr/>
      </w:pPr>
      <w:r>
        <w:rPr>
          <w:rFonts w:eastAsia="Calibri"/>
          <w:sz w:val="28"/>
          <w:szCs w:val="28"/>
          <w:lang w:eastAsia="ru-RU" w:bidi="ar-SA"/>
        </w:rPr>
        <w:t xml:space="preserve">По сравнению с 2016 годом объем инвестиций в 2017 году  вырос на 14%, что говорит не только о наличии инвестиционного потенциала в районе, но и о правильной имиджевой политике, проводимой администрацией муниципального образования Каневской район.  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ar-SA" w:bidi="ar-SA"/>
        </w:rPr>
        <w:t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eastAsia="ru-RU" w:bidi="ar-SA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Каневского района,</w:t>
      </w:r>
    </w:p>
    <w:p>
      <w:pPr>
        <w:pStyle w:val="Normal"/>
        <w:jc w:val="both"/>
        <w:rPr/>
      </w:pPr>
      <w:r>
        <w:rPr>
          <w:sz w:val="28"/>
          <w:szCs w:val="28"/>
        </w:rPr>
        <w:t>поэтому одним из стратегических направлений развития муниципального образования Каневской район, в соответствии с принятой Стратегией социально-экономического развития муниципального образования Каневской район до 2020 года, является создание узнаваемого, благоприятного для инвестирования образа муниципального образования, как района с высокоразвитым агропромышленным комплексом и потребительским сектором.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участвовать в когрессно - выставочных и имидживых мероприятиях;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Принятие данной Подпрограммы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>
      <w:pPr>
        <w:pStyle w:val="Normal"/>
        <w:ind w:left="360" w:hanging="0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2. Цели, задачи и целевые показатели сроки и этапы реализации подпрограммы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Целью подпрограммы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</w:t>
      </w:r>
      <w:r>
        <w:rPr/>
        <w:t xml:space="preserve"> </w:t>
      </w:r>
      <w:r>
        <w:rPr>
          <w:sz w:val="28"/>
          <w:szCs w:val="28"/>
        </w:rPr>
        <w:t>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Таким образом, реализация подпрограммы «Формирование и продвижение экономически и инвестиционно привлекательного образа муниципального образования Каневской район на 2019-2024 годы»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  <w:t>Реализация подпрограммы рассчитана на период с 2019 года по 2024 год включительно.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Цели, задачи и целевые показатели муниципальной подпрограммы</w:t>
      </w:r>
    </w:p>
    <w:p>
      <w:pPr>
        <w:pStyle w:val="Normal"/>
        <w:jc w:val="center"/>
        <w:rPr/>
      </w:pPr>
      <w:r>
        <w:rPr>
          <w:sz w:val="28"/>
          <w:szCs w:val="28"/>
        </w:rPr>
        <w:t>«Формирование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47" w:type="dxa"/>
        <w:jc w:val="left"/>
        <w:tblInd w:w="59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75"/>
        <w:gridCol w:w="1274"/>
        <w:gridCol w:w="851"/>
        <w:gridCol w:w="992"/>
        <w:gridCol w:w="992"/>
        <w:gridCol w:w="994"/>
        <w:gridCol w:w="992"/>
        <w:gridCol w:w="992"/>
        <w:gridCol w:w="992"/>
        <w:gridCol w:w="992"/>
      </w:tblGrid>
      <w:tr>
        <w:trPr>
          <w:tblHeader w:val="true"/>
          <w:trHeight w:val="300" w:hRule="atLeast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целевого</w:t>
            </w:r>
          </w:p>
          <w:p>
            <w:pPr>
              <w:pStyle w:val="Normal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Единица</w:t>
            </w:r>
          </w:p>
          <w:p>
            <w:pPr>
              <w:pStyle w:val="Normal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00" w:hRule="atLeast"/>
        </w:trPr>
        <w:tc>
          <w:tcPr>
            <w:tcW w:w="4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2024 год</w:t>
            </w:r>
          </w:p>
        </w:tc>
      </w:tr>
      <w:tr>
        <w:trPr>
          <w:trHeight w:val="201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10</w:t>
            </w:r>
          </w:p>
        </w:tc>
      </w:tr>
      <w:tr>
        <w:trPr>
          <w:trHeight w:val="209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 w:bidi="ar-SA"/>
              </w:rPr>
              <w:t xml:space="preserve">Объем </w:t>
            </w:r>
            <w:r>
              <w:rPr/>
              <w:t>инвестиции в основной капитал за счет всех источников финансирования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млн.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3000,0</w:t>
            </w:r>
          </w:p>
        </w:tc>
      </w:tr>
    </w:tbl>
    <w:p>
      <w:pPr>
        <w:sectPr>
          <w:headerReference w:type="default" r:id="rId27"/>
          <w:footerReference w:type="default" r:id="rId28"/>
          <w:type w:val="nextPage"/>
          <w:pgSz w:w="11906" w:h="16838"/>
          <w:pgMar w:left="1701" w:right="567" w:header="709" w:top="1134" w:footer="709" w:bottom="1134" w:gutter="0"/>
          <w:pgNumType w:start="1" w:fmt="decimal"/>
          <w:formProt w:val="false"/>
          <w:titlePg/>
          <w:textDirection w:val="lrTb"/>
          <w:docGrid w:type="default" w:linePitch="360" w:charSpace="0"/>
        </w:sect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29"/>
          <w:footerReference w:type="default" r:id="rId30"/>
          <w:type w:val="nextPage"/>
          <w:pgSz w:orient="landscape" w:w="16838" w:h="11906"/>
          <w:pgMar w:left="1701" w:right="567" w:header="709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center"/>
        <w:rPr/>
      </w:pPr>
      <w:r>
        <w:rPr>
          <w:bCs/>
          <w:sz w:val="28"/>
          <w:szCs w:val="28"/>
        </w:rPr>
        <w:t>3. Перечень мероприятий подпрограммы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lang w:eastAsia="ar-SA" w:bidi="ar-SA"/>
        </w:rPr>
        <w:t>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sectPr>
          <w:type w:val="continuous"/>
          <w:pgSz w:orient="landscape" w:w="16838" w:h="11906"/>
          <w:pgMar w:left="1701" w:right="567" w:header="709" w:top="1134" w:footer="709" w:bottom="1134" w:gutter="0"/>
          <w:formProt w:val="false"/>
          <w:textDirection w:val="lrTb"/>
          <w:docGrid w:type="default" w:linePitch="360" w:charSpace="0"/>
        </w:sectPr>
      </w:pPr>
    </w:p>
    <w:tbl>
      <w:tblPr>
        <w:tblW w:w="15976" w:type="dxa"/>
        <w:jc w:val="left"/>
        <w:tblInd w:w="-1076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78"/>
        <w:gridCol w:w="1953"/>
        <w:gridCol w:w="2018"/>
        <w:gridCol w:w="1798"/>
        <w:gridCol w:w="895"/>
        <w:gridCol w:w="850"/>
        <w:gridCol w:w="992"/>
        <w:gridCol w:w="880"/>
        <w:gridCol w:w="992"/>
        <w:gridCol w:w="993"/>
        <w:gridCol w:w="2048"/>
        <w:gridCol w:w="1878"/>
      </w:tblGrid>
      <w:tr>
        <w:trPr>
          <w:trHeight w:val="317" w:hRule="atLeast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мероприятия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Источники финансирования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Объем финансирования,</w:t>
            </w:r>
          </w:p>
          <w:p>
            <w:pPr>
              <w:pStyle w:val="Normal"/>
              <w:jc w:val="center"/>
              <w:rPr/>
            </w:pPr>
            <w:r>
              <w:rPr/>
              <w:t>всего</w:t>
            </w:r>
          </w:p>
          <w:p>
            <w:pPr>
              <w:pStyle w:val="Normal"/>
              <w:jc w:val="center"/>
              <w:rPr/>
            </w:pPr>
            <w:r>
              <w:rPr/>
              <w:t>(тыс. руб.)</w:t>
            </w:r>
          </w:p>
        </w:tc>
        <w:tc>
          <w:tcPr>
            <w:tcW w:w="56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Непосредственный</w:t>
            </w:r>
          </w:p>
          <w:p>
            <w:pPr>
              <w:pStyle w:val="Normal"/>
              <w:jc w:val="center"/>
              <w:rPr/>
            </w:pPr>
            <w:r>
              <w:rPr/>
              <w:t>результат реализации мероприятия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>Участник муниципальной программы</w:t>
            </w:r>
          </w:p>
        </w:tc>
      </w:tr>
      <w:tr>
        <w:trPr>
          <w:trHeight w:val="1258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2020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2021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2022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2023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/>
        <w:tc>
          <w:tcPr>
            <w:tcW w:w="159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lang w:eastAsia="ar-SA"/>
              </w:rPr>
              <w:t>Цель:</w:t>
            </w:r>
            <w:r>
              <w:rPr/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>
        <w:trPr/>
        <w:tc>
          <w:tcPr>
            <w:tcW w:w="159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lang w:eastAsia="ar-SA"/>
              </w:rPr>
              <w:t xml:space="preserve">Задача: </w:t>
            </w:r>
            <w:r>
              <w:rPr/>
              <w:t>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</w:t>
            </w:r>
          </w:p>
        </w:tc>
      </w:tr>
      <w:tr>
        <w:trPr>
          <w:trHeight w:val="143" w:hRule="atLeast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Обеспечение участия в выставках, форумах и прочих имиджевых  мероприятиях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6327,1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849,4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934,8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заключение Соглашений о намерении реализации инвестиционных проектов не менее 1 участия  в год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color w:val="000000"/>
                <w:lang w:eastAsia="ar-SA"/>
              </w:rPr>
              <w:t>Администра-ция МО Каневской район</w:t>
            </w:r>
          </w:p>
        </w:tc>
      </w:tr>
      <w:tr>
        <w:trPr>
          <w:trHeight w:val="146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6327,1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849,4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934,8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2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841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59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Задача:</w:t>
            </w:r>
            <w:r>
              <w:rPr/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>
        <w:trPr>
          <w:trHeight w:val="70" w:hRule="atLeast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Модернизация и поддержка инвестиционного портала  администрации  муниципального образования Каневской район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450,9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88,4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90,0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оптимизация работы инвестиционного портала МО Каневской район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color w:val="000000"/>
                <w:lang w:eastAsia="ar-SA"/>
              </w:rPr>
              <w:t>Администра-ция МО Каневской район</w:t>
            </w:r>
          </w:p>
        </w:tc>
      </w:tr>
      <w:tr>
        <w:trPr>
          <w:trHeight w:val="70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450,9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88,4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96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90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2" w:hRule="atLeast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106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6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Итого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/>
            </w:pPr>
            <w:r>
              <w:rPr>
                <w:rFonts w:eastAsia="Times New Roman"/>
                <w:lang w:eastAsia="ar-SA" w:bidi="ar-SA"/>
              </w:rPr>
              <w:t xml:space="preserve"> </w:t>
            </w:r>
            <w:r>
              <w:rPr>
                <w:rFonts w:eastAsia="Times New Roman"/>
                <w:lang w:eastAsia="ar-SA" w:bidi="ar-SA"/>
              </w:rPr>
              <w:t>685</w:t>
            </w:r>
            <w:r>
              <w:rPr>
                <w:rFonts w:eastAsia="Times New Roman"/>
                <w:color w:val="000000"/>
                <w:lang w:eastAsia="ar-SA" w:bidi="ar-SA"/>
              </w:rPr>
              <w:t>8,0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973,5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101,3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1023,2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1590,0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8" w:hRule="atLeast"/>
        </w:trPr>
        <w:tc>
          <w:tcPr>
            <w:tcW w:w="26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/>
            </w:pPr>
            <w:r>
              <w:rPr>
                <w:rFonts w:eastAsia="Times New Roman"/>
                <w:lang w:eastAsia="ar-SA" w:bidi="ar-SA"/>
              </w:rPr>
              <w:t xml:space="preserve"> </w:t>
            </w:r>
            <w:r>
              <w:rPr>
                <w:rFonts w:eastAsia="Times New Roman"/>
                <w:color w:val="000000"/>
                <w:lang w:eastAsia="ar-SA" w:bidi="ar-SA"/>
              </w:rPr>
              <w:t xml:space="preserve"> </w:t>
            </w:r>
            <w:r>
              <w:rPr>
                <w:rFonts w:eastAsia="Times New Roman"/>
                <w:color w:val="000000"/>
                <w:lang w:eastAsia="ar-SA" w:bidi="ar-SA"/>
              </w:rPr>
              <w:t>6858,0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973,5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101,3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1023,2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1590,0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11" w:hRule="atLeast"/>
        </w:trPr>
        <w:tc>
          <w:tcPr>
            <w:tcW w:w="26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26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4" w:hRule="atLeast"/>
        </w:trPr>
        <w:tc>
          <w:tcPr>
            <w:tcW w:w="26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sectPr>
          <w:headerReference w:type="default" r:id="rId31"/>
          <w:footerReference w:type="default" r:id="rId32"/>
          <w:type w:val="continuous"/>
          <w:pgSz w:orient="landscape" w:w="16838" w:h="11906"/>
          <w:pgMar w:left="1701" w:right="567" w:header="709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ind w:left="786" w:hanging="0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4. Обоснование ресурсного обеспечения подпрограммы</w:t>
      </w:r>
    </w:p>
    <w:p>
      <w:pPr>
        <w:pStyle w:val="Normal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При планировании ресурсного обеспечения подпрограммы учитывалась  высокая социально-экономическая значимость проблемы.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Планируемый объем финансирования подпрограммы на 2019-2024 годы составляет 685</w:t>
      </w:r>
      <w:r>
        <w:rPr>
          <w:rFonts w:eastAsia="Times New Roman"/>
          <w:color w:val="000000"/>
          <w:sz w:val="28"/>
          <w:szCs w:val="28"/>
          <w:lang w:eastAsia="ar-SA" w:bidi="ar-SA"/>
        </w:rPr>
        <w:t xml:space="preserve">8,0 </w:t>
      </w:r>
      <w:r>
        <w:rPr>
          <w:rFonts w:eastAsia="Times New Roman"/>
          <w:sz w:val="28"/>
          <w:szCs w:val="28"/>
          <w:lang w:eastAsia="ar-SA" w:bidi="ar-SA"/>
        </w:rPr>
        <w:t>тыс. рублей, в том числе: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2019 год - </w:t>
      </w:r>
      <w:r>
        <w:rPr>
          <w:sz w:val="28"/>
          <w:szCs w:val="28"/>
        </w:rPr>
        <w:t xml:space="preserve">973,5 </w:t>
      </w:r>
      <w:r>
        <w:rPr>
          <w:rFonts w:eastAsia="Times New Roman"/>
          <w:sz w:val="28"/>
          <w:szCs w:val="28"/>
          <w:lang w:eastAsia="ar-SA" w:bidi="ar-SA"/>
        </w:rPr>
        <w:t>тыс. рублей;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2020 год -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101,3</w:t>
      </w:r>
      <w:r>
        <w:rPr/>
        <w:t xml:space="preserve"> </w:t>
      </w:r>
      <w:r>
        <w:rPr>
          <w:rFonts w:eastAsia="Times New Roman"/>
          <w:sz w:val="28"/>
          <w:szCs w:val="28"/>
          <w:lang w:eastAsia="ar-SA" w:bidi="ar-SA"/>
        </w:rPr>
        <w:t>тыс. рублей;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2021 год - 1023,2 тыс. рублей;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2022 год - </w:t>
      </w:r>
      <w:r>
        <w:rPr>
          <w:sz w:val="28"/>
          <w:szCs w:val="28"/>
        </w:rPr>
        <w:t xml:space="preserve">1585,0 </w:t>
      </w:r>
      <w:r>
        <w:rPr>
          <w:rFonts w:eastAsia="Times New Roman"/>
          <w:sz w:val="28"/>
          <w:szCs w:val="28"/>
          <w:lang w:eastAsia="ar-SA" w:bidi="ar-SA"/>
        </w:rPr>
        <w:t>тыс. рублей;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2023 год - 1585,0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eastAsia="ar-SA" w:bidi="ar-SA"/>
        </w:rPr>
        <w:t>тыс. рублей;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2024 год - </w:t>
      </w:r>
      <w:r>
        <w:rPr>
          <w:sz w:val="28"/>
          <w:szCs w:val="28"/>
        </w:rPr>
        <w:t>1590,0</w:t>
      </w:r>
      <w:r>
        <w:rPr>
          <w:rFonts w:eastAsia="Times New Roman"/>
          <w:sz w:val="28"/>
          <w:szCs w:val="28"/>
          <w:lang w:eastAsia="ar-SA" w:bidi="ar-SA"/>
        </w:rPr>
        <w:t xml:space="preserve"> тыс. рублей.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>Потребность в финансовом обеспечении подпрограммы рассчитана на основании смет расходов с учетом уровня обеспеченности объектами, оборудованием, услугами и других показателей в соответствии со спецификой подпрограммы.</w:t>
      </w:r>
    </w:p>
    <w:p>
      <w:pPr>
        <w:pStyle w:val="Normal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>
          <w:rFonts w:eastAsia="Times New Roman"/>
          <w:bCs/>
          <w:sz w:val="28"/>
          <w:szCs w:val="28"/>
          <w:lang w:eastAsia="ar-SA" w:bidi="ar-SA"/>
        </w:rPr>
        <w:t>5. Механизм реализации подпрограммы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Реализацию мероприятий подпрограммы «Формирование и продвижение экономически и инвестиционно привлекательного образа муниципального образования Каневской район на 2019-2024 годы» осуществляет управление экономики администрации муниципального образования Каневской район, управление сельского хозяйства и продовольствия администрации муниципального образования Каневской район.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№44-ФЗ «О контрактной системе  в сфере закупок товаров, работ, услуг для обеспечения государственных и  муниципальных нужд».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Текущее управление подпрограммой и ответственность за реализацию ее мероприятий осуществляет управление экономики администрации МО Каневской район.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Управление экономики администрации МО Каневской район: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 организует работу по достижению целевых показателей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несет ответственность за реализацию ее мероприятий, обеспечивает целевое и эффективное  использование бюджетных средств, выделяемых на ее реализацию;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с учетом выделяемых на реализацию подпрограммы финансовых средств в установленном порядке принимает меры по  уточнению затрат на мероприятия подпрограммы, механизму реализации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осуществляет  подготовку предложений по корректировке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осуществляет подготовку предложений по объемам и источникам средств реализации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формирует и  утверждает сетевой план – график реализации мероприятий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разрабатывает в пределах своих полномочий правовые акты необходимые для выполнения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организует размещение в сети «Интернет» текста подпрограммы, а также информации о ходе и результатах ее реализации;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осуществляет ведение ежеквартальной и годовой отчетности по реализации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осуществляет иные полномочия, установленные муниципальной подпрограммой.».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8"/>
          <w:szCs w:val="28"/>
        </w:rPr>
        <w:t xml:space="preserve">Начальник управления экономики 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8"/>
          <w:szCs w:val="28"/>
        </w:rPr>
        <w:t>администрации муниципального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8"/>
          <w:szCs w:val="28"/>
        </w:rPr>
        <w:t>образования Каневской район</w:t>
        <w:tab/>
        <w:tab/>
        <w:tab/>
        <w:t xml:space="preserve">   </w:t>
        <w:tab/>
        <w:tab/>
        <w:t xml:space="preserve">        О.И. Пужильная</w:t>
      </w:r>
    </w:p>
    <w:p>
      <w:pPr>
        <w:pStyle w:val="Normal"/>
        <w:rPr/>
      </w:pPr>
      <w:r>
        <w:rPr>
          <w:sz w:val="28"/>
          <w:szCs w:val="28"/>
        </w:rPr>
        <w:br/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/>
      </w:r>
    </w:p>
    <w:sectPr>
      <w:headerReference w:type="default" r:id="rId33"/>
      <w:footerReference w:type="default" r:id="rId34"/>
      <w:type w:val="nextPage"/>
      <w:pgSz w:w="11906" w:h="16838"/>
      <w:pgMar w:left="1701" w:right="567" w:header="709" w:top="1134" w:footer="709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  <w:p>
    <w:pPr>
      <w:pStyle w:val="Style24"/>
      <w:rPr/>
    </w:pPr>
    <w:r>
      <w:rPr/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  <w:p>
    <w:pPr>
      <w:pStyle w:val="Style24"/>
      <w:rPr/>
    </w:pPr>
    <w:r>
      <w:rPr/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</w:r>
  </w:p>
  <w:p>
    <w:pPr>
      <w:pStyle w:val="Style23"/>
      <w:jc w:val="center"/>
      <w:rPr/>
    </w:pPr>
    <w:r>
      <w:rPr/>
    </w:r>
  </w:p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3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yle23"/>
      <w:rPr/>
    </w:pPr>
    <w:r>
      <w:rPr/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8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Style23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3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  <w:p>
    <w:pPr>
      <w:pStyle w:val="Style23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17</w:t>
    </w:r>
    <w:r>
      <w:rPr/>
      <w:fldChar w:fldCharType="end"/>
    </w:r>
  </w:p>
  <w:p>
    <w:pPr>
      <w:pStyle w:val="Style23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17</w:t>
    </w:r>
    <w:r>
      <w:rPr/>
      <w:fldChar w:fldCharType="end"/>
    </w:r>
  </w:p>
  <w:p>
    <w:pPr>
      <w:pStyle w:val="Style23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Style23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</w:t>
    </w:r>
    <w:r>
      <w:rPr/>
      <w:fldChar w:fldCharType="end"/>
    </w:r>
  </w:p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8"/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eastAsia="DejaVu Sans Condensed" w:ascii="Times New Roman" w:hAnsi="Times New Roman" w:cs="Times New Roman"/>
      <w:color w:val="auto"/>
      <w:kern w:val="0"/>
      <w:sz w:val="24"/>
      <w:szCs w:val="24"/>
      <w:highlight w:val="white"/>
      <w:lang w:eastAsia="zh-CN" w:bidi="hi-IN" w:val="ru-RU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Calibri" w:cs="Cambria"/>
      <w:b/>
      <w:sz w:val="29"/>
      <w:szCs w:val="20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cs="Times New Roman"/>
      <w:sz w:val="28"/>
    </w:rPr>
  </w:style>
  <w:style w:type="character" w:styleId="WW8Num2z1" w:customStyle="1">
    <w:name w:val="WW8Num2z1"/>
    <w:qFormat/>
    <w:rPr>
      <w:rFonts w:cs="Times New Roman"/>
    </w:rPr>
  </w:style>
  <w:style w:type="character" w:styleId="21" w:customStyle="1">
    <w:name w:val="Основной шрифт абзаца2"/>
    <w:qFormat/>
    <w:rPr/>
  </w:style>
  <w:style w:type="character" w:styleId="11" w:customStyle="1">
    <w:name w:val="Основной шрифт абзаца1"/>
    <w:qFormat/>
    <w:rPr/>
  </w:style>
  <w:style w:type="character" w:styleId="31" w:customStyle="1">
    <w:name w:val="Основной шрифт абзаца3"/>
    <w:qFormat/>
    <w:rPr/>
  </w:style>
  <w:style w:type="character" w:styleId="Heading1Char" w:customStyle="1">
    <w:name w:val="Heading 1 Char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qFormat/>
    <w:rPr>
      <w:sz w:val="48"/>
      <w:szCs w:val="48"/>
    </w:rPr>
  </w:style>
  <w:style w:type="character" w:styleId="SubtitleChar" w:customStyle="1">
    <w:name w:val="Subtitle Char"/>
    <w:qFormat/>
    <w:rPr>
      <w:sz w:val="24"/>
      <w:szCs w:val="24"/>
    </w:rPr>
  </w:style>
  <w:style w:type="character" w:styleId="QuoteChar" w:customStyle="1">
    <w:name w:val="Quote Char"/>
    <w:qFormat/>
    <w:rPr>
      <w:i/>
    </w:rPr>
  </w:style>
  <w:style w:type="character" w:styleId="IntenseQuoteChar" w:customStyle="1">
    <w:name w:val="Intense Quote Char"/>
    <w:qFormat/>
    <w:rPr>
      <w:i/>
    </w:rPr>
  </w:style>
  <w:style w:type="character" w:styleId="HeaderChar" w:customStyle="1">
    <w:name w:val="Header Char"/>
    <w:basedOn w:val="31"/>
    <w:qFormat/>
    <w:rPr/>
  </w:style>
  <w:style w:type="character" w:styleId="FooterChar" w:customStyle="1">
    <w:name w:val="Footer Char"/>
    <w:basedOn w:val="31"/>
    <w:qFormat/>
    <w:rPr/>
  </w:style>
  <w:style w:type="character" w:styleId="Style5">
    <w:name w:val="Интернет-ссылка"/>
    <w:rPr>
      <w:rFonts w:cs="Times New Roman"/>
      <w:color w:val="0000FF"/>
      <w:u w:val="single"/>
    </w:rPr>
  </w:style>
  <w:style w:type="character" w:styleId="FootnoteTextChar" w:customStyle="1">
    <w:name w:val="Footnote Text Char"/>
    <w:qFormat/>
    <w:rPr>
      <w:sz w:val="18"/>
    </w:rPr>
  </w:style>
  <w:style w:type="character" w:styleId="Style6" w:customStyle="1">
    <w:name w:val="Символ сноски"/>
    <w:qFormat/>
    <w:rPr>
      <w:rFonts w:cs="Times New Roman"/>
      <w:vertAlign w:val="superscript"/>
    </w:rPr>
  </w:style>
  <w:style w:type="character" w:styleId="FootnoteCharacters" w:customStyle="1">
    <w:name w:val="Footnote Characters"/>
    <w:qFormat/>
    <w:rPr>
      <w:rFonts w:cs="Times New Roman"/>
      <w:vertAlign w:val="superscript"/>
    </w:rPr>
  </w:style>
  <w:style w:type="character" w:styleId="12" w:customStyle="1">
    <w:name w:val="Заголовок 1 Знак"/>
    <w:qFormat/>
    <w:rPr>
      <w:rFonts w:ascii="Cambria" w:hAnsi="Cambria" w:cs="Cambria"/>
      <w:b/>
      <w:sz w:val="29"/>
      <w:lang w:bidi="hi-IN"/>
    </w:rPr>
  </w:style>
  <w:style w:type="character" w:styleId="22" w:customStyle="1">
    <w:name w:val="Заголовок 2 Знак"/>
    <w:qFormat/>
    <w:rPr>
      <w:rFonts w:ascii="Arial" w:hAnsi="Arial" w:eastAsia="DejaVu Sans Condensed" w:cs="Arial"/>
      <w:b/>
      <w:i/>
      <w:sz w:val="28"/>
      <w:lang w:bidi="hi-IN"/>
    </w:rPr>
  </w:style>
  <w:style w:type="character" w:styleId="Style7" w:customStyle="1">
    <w:name w:val="Гипертекстовая ссылка"/>
    <w:qFormat/>
    <w:rPr>
      <w:b/>
      <w:color w:val="auto"/>
    </w:rPr>
  </w:style>
  <w:style w:type="character" w:styleId="Style8" w:customStyle="1">
    <w:name w:val="Цветовое выделение"/>
    <w:qFormat/>
    <w:rPr>
      <w:b/>
      <w:color w:val="26282F"/>
    </w:rPr>
  </w:style>
  <w:style w:type="character" w:styleId="Style9" w:customStyle="1">
    <w:name w:val="Верхний колонтитул Знак"/>
    <w:uiPriority w:val="99"/>
    <w:qFormat/>
    <w:rPr>
      <w:rFonts w:ascii="Times New Roman" w:hAnsi="Times New Roman" w:eastAsia="DejaVu Sans Condensed" w:cs="Times New Roman"/>
      <w:sz w:val="24"/>
      <w:lang w:bidi="hi-IN"/>
    </w:rPr>
  </w:style>
  <w:style w:type="character" w:styleId="Style10" w:customStyle="1">
    <w:name w:val="Нижний колонтитул Знак"/>
    <w:qFormat/>
    <w:rPr>
      <w:rFonts w:ascii="Times New Roman" w:hAnsi="Times New Roman" w:eastAsia="DejaVu Sans Condensed" w:cs="Times New Roman"/>
      <w:sz w:val="24"/>
      <w:lang w:bidi="hi-IN"/>
    </w:rPr>
  </w:style>
  <w:style w:type="character" w:styleId="Style11" w:customStyle="1">
    <w:name w:val="Текст сноски Знак"/>
    <w:qFormat/>
    <w:rPr>
      <w:rFonts w:ascii="Times New Roman" w:hAnsi="Times New Roman" w:eastAsia="DejaVu Sans Condensed" w:cs="Times New Roman"/>
      <w:sz w:val="20"/>
      <w:lang w:bidi="hi-IN"/>
    </w:rPr>
  </w:style>
  <w:style w:type="character" w:styleId="Style12" w:customStyle="1">
    <w:name w:val="Текст выноски Знак"/>
    <w:qFormat/>
    <w:rPr>
      <w:rFonts w:ascii="Tahoma" w:hAnsi="Tahoma" w:eastAsia="DejaVu Sans Condensed" w:cs="Tahoma"/>
      <w:sz w:val="14"/>
      <w:lang w:bidi="hi-IN"/>
    </w:rPr>
  </w:style>
  <w:style w:type="character" w:styleId="13" w:customStyle="1">
    <w:name w:val="Текст выноски Знак1"/>
    <w:basedOn w:val="DefaultParagraphFont"/>
    <w:link w:val="af8"/>
    <w:uiPriority w:val="99"/>
    <w:semiHidden/>
    <w:qFormat/>
    <w:rsid w:val="006d3bbf"/>
    <w:rPr>
      <w:rFonts w:ascii="Segoe UI" w:hAnsi="Segoe UI" w:eastAsia="DejaVu Sans Condensed" w:cs="Mangal"/>
      <w:sz w:val="18"/>
      <w:szCs w:val="16"/>
      <w:highlight w:val="white"/>
      <w:lang w:eastAsia="zh-CN" w:bidi="hi-I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4" w:customStyle="1">
    <w:name w:val="Заголовок1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32" w:customStyle="1">
    <w:name w:val="Указатель3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3" w:customStyle="1">
    <w:name w:val="Название объекта2"/>
    <w:basedOn w:val="Normal"/>
    <w:next w:val="Style14"/>
    <w:qFormat/>
    <w:pPr>
      <w:spacing w:before="300" w:after="200"/>
      <w:contextualSpacing/>
    </w:pPr>
    <w:rPr>
      <w:sz w:val="48"/>
      <w:szCs w:val="48"/>
    </w:rPr>
  </w:style>
  <w:style w:type="paragraph" w:styleId="24" w:customStyle="1">
    <w:name w:val="Указатель2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5" w:customStyle="1">
    <w:name w:val="Название объекта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16" w:customStyle="1">
    <w:name w:val="Указатель1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33" w:customStyle="1">
    <w:name w:val="Название объекта3"/>
    <w:basedOn w:val="Normal"/>
    <w:qFormat/>
    <w:pPr>
      <w:spacing w:before="120" w:after="120"/>
    </w:pPr>
    <w:rPr>
      <w:rFonts w:ascii="PT Astra Serif" w:hAnsi="PT Astra Serif" w:cs="Noto Sans Devanagari"/>
      <w:i/>
      <w:iCs/>
    </w:rPr>
  </w:style>
  <w:style w:type="paragraph" w:styleId="41" w:customStyle="1">
    <w:name w:val="Указатель4"/>
    <w:basedOn w:val="Normal"/>
    <w:qFormat/>
    <w:pPr/>
    <w:rPr>
      <w:rFonts w:ascii="PT Astra Serif" w:hAnsi="PT Astra Serif" w:cs="Noto Sans Devanagari"/>
    </w:rPr>
  </w:style>
  <w:style w:type="paragraph" w:styleId="17" w:customStyle="1">
    <w:name w:val="Без интервал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2"/>
      <w:highlight w:val="white"/>
      <w:lang w:eastAsia="zh-CN" w:val="ru-RU" w:bidi="ar-SA"/>
    </w:rPr>
  </w:style>
  <w:style w:type="paragraph" w:styleId="Style18">
    <w:name w:val="Subtitle"/>
    <w:basedOn w:val="Normal"/>
    <w:next w:val="Normal"/>
    <w:qFormat/>
    <w:pPr>
      <w:spacing w:before="200" w:after="200"/>
    </w:pPr>
    <w:rPr/>
  </w:style>
  <w:style w:type="paragraph" w:styleId="211" w:customStyle="1">
    <w:name w:val="Цитата 21"/>
    <w:basedOn w:val="Normal"/>
    <w:next w:val="Normal"/>
    <w:qFormat/>
    <w:pPr>
      <w:ind w:left="720" w:right="720" w:hanging="0"/>
    </w:pPr>
    <w:rPr>
      <w:i/>
    </w:rPr>
  </w:style>
  <w:style w:type="paragraph" w:styleId="18" w:customStyle="1">
    <w:name w:val="Выделенная цитата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9">
    <w:name w:val="TOC 1"/>
    <w:basedOn w:val="Normal"/>
    <w:next w:val="Normal"/>
    <w:pPr>
      <w:spacing w:before="0" w:after="57"/>
    </w:pPr>
    <w:rPr/>
  </w:style>
  <w:style w:type="paragraph" w:styleId="25">
    <w:name w:val="TOC 2"/>
    <w:basedOn w:val="Normal"/>
    <w:next w:val="Normal"/>
    <w:pPr>
      <w:spacing w:before="0" w:after="57"/>
      <w:ind w:left="283" w:hanging="0"/>
    </w:pPr>
    <w:rPr/>
  </w:style>
  <w:style w:type="paragraph" w:styleId="34">
    <w:name w:val="TOC 3"/>
    <w:basedOn w:val="Normal"/>
    <w:next w:val="Normal"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pPr>
      <w:spacing w:before="0" w:after="57"/>
      <w:ind w:left="850" w:hanging="0"/>
    </w:pPr>
    <w:rPr/>
  </w:style>
  <w:style w:type="paragraph" w:styleId="51">
    <w:name w:val="TOC 5"/>
    <w:basedOn w:val="Normal"/>
    <w:next w:val="Normal"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pPr>
      <w:spacing w:before="0" w:after="57"/>
      <w:ind w:left="2268" w:hanging="0"/>
    </w:pPr>
    <w:rPr/>
  </w:style>
  <w:style w:type="paragraph" w:styleId="110" w:customStyle="1">
    <w:name w:val="Заголовок оглавления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2"/>
      <w:highlight w:val="white"/>
      <w:lang w:eastAsia="zh-CN" w:val="ru-RU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Calibri" w:cs="Arial"/>
      <w:color w:val="auto"/>
      <w:kern w:val="0"/>
      <w:sz w:val="24"/>
      <w:szCs w:val="20"/>
      <w:highlight w:val="white"/>
      <w:lang w:eastAsia="zh-CN" w:val="ru-RU" w:bidi="ar-SA"/>
    </w:rPr>
  </w:style>
  <w:style w:type="paragraph" w:styleId="212" w:customStyle="1">
    <w:name w:val="Основной текст 21"/>
    <w:basedOn w:val="Normal"/>
    <w:qFormat/>
    <w:pPr>
      <w:spacing w:lineRule="auto" w:line="480" w:before="0" w:after="120"/>
    </w:pPr>
    <w:rPr>
      <w:rFonts w:ascii="Arial" w:hAnsi="Arial" w:cs="Arial"/>
      <w:sz w:val="20"/>
      <w:szCs w:val="20"/>
    </w:rPr>
  </w:style>
  <w:style w:type="paragraph" w:styleId="Style19" w:customStyle="1">
    <w:name w:val="Содержимое таблицы"/>
    <w:basedOn w:val="Normal"/>
    <w:qFormat/>
    <w:pPr/>
    <w:rPr/>
  </w:style>
  <w:style w:type="paragraph" w:styleId="111" w:customStyle="1">
    <w:name w:val="Абзац списка1"/>
    <w:basedOn w:val="Normal"/>
    <w:qFormat/>
    <w:pPr>
      <w:ind w:left="720" w:hanging="0"/>
    </w:pPr>
    <w:rPr/>
  </w:style>
  <w:style w:type="paragraph" w:styleId="Style20" w:customStyle="1">
    <w:name w:val="Прижатый влево"/>
    <w:basedOn w:val="Normal"/>
    <w:next w:val="Normal"/>
    <w:qFormat/>
    <w:pPr/>
    <w:rPr>
      <w:rFonts w:ascii="Arial" w:hAnsi="Arial" w:eastAsia="Times New Roman" w:cs="Arial"/>
      <w:lang w:bidi="ar-SA"/>
    </w:rPr>
  </w:style>
  <w:style w:type="paragraph" w:styleId="Dktexjustify" w:customStyle="1">
    <w:name w:val="dktexjustify"/>
    <w:basedOn w:val="Normal"/>
    <w:qFormat/>
    <w:pPr>
      <w:widowControl/>
      <w:spacing w:before="280" w:after="280"/>
      <w:jc w:val="both"/>
    </w:pPr>
    <w:rPr>
      <w:rFonts w:eastAsia="Calibri"/>
      <w:lang w:bidi="ar-SA"/>
    </w:rPr>
  </w:style>
  <w:style w:type="paragraph" w:styleId="Style21" w:customStyle="1">
    <w:name w:val="Нормальный (таблица)"/>
    <w:basedOn w:val="Normal"/>
    <w:next w:val="Normal"/>
    <w:qFormat/>
    <w:pPr>
      <w:jc w:val="both"/>
    </w:pPr>
    <w:rPr>
      <w:rFonts w:ascii="Arial" w:hAnsi="Arial" w:eastAsia="Calibri" w:cs="Arial"/>
      <w:lang w:bidi="ar-SA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uiPriority w:val="99"/>
    <w:pPr>
      <w:tabs>
        <w:tab w:val="clear" w:pos="708"/>
        <w:tab w:val="center" w:pos="4819" w:leader="none"/>
        <w:tab w:val="right" w:pos="9638" w:leader="none"/>
      </w:tabs>
    </w:pPr>
    <w:rPr>
      <w:szCs w:val="20"/>
    </w:rPr>
  </w:style>
  <w:style w:type="paragraph" w:styleId="Style24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>
      <w:szCs w:val="20"/>
    </w:rPr>
  </w:style>
  <w:style w:type="paragraph" w:styleId="ConsTitle" w:customStyle="1">
    <w:name w:val="Con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Arial"/>
      <w:b/>
      <w:bCs/>
      <w:color w:val="auto"/>
      <w:kern w:val="0"/>
      <w:sz w:val="16"/>
      <w:szCs w:val="16"/>
      <w:highlight w:val="white"/>
      <w:lang w:eastAsia="zh-CN" w:val="ru-RU" w:bidi="ar-SA"/>
    </w:rPr>
  </w:style>
  <w:style w:type="paragraph" w:styleId="Style25" w:customStyle="1">
    <w:name w:val="Таблицы (моноширинный)"/>
    <w:basedOn w:val="Normal"/>
    <w:next w:val="Normal"/>
    <w:qFormat/>
    <w:pPr/>
    <w:rPr>
      <w:rFonts w:ascii="Courier New" w:hAnsi="Courier New" w:cs="Courier New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/>
      <w:b/>
      <w:bCs/>
      <w:color w:val="auto"/>
      <w:kern w:val="0"/>
      <w:sz w:val="22"/>
      <w:szCs w:val="22"/>
      <w:highlight w:val="white"/>
      <w:lang w:eastAsia="zh-CN" w:val="ru-RU" w:bidi="ar-SA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alibri" w:cs="Courier New"/>
      <w:color w:val="auto"/>
      <w:kern w:val="0"/>
      <w:sz w:val="24"/>
      <w:szCs w:val="20"/>
      <w:highlight w:val="white"/>
      <w:lang w:eastAsia="zh-CN" w:val="ru-RU" w:bidi="ar-SA"/>
    </w:rPr>
  </w:style>
  <w:style w:type="paragraph" w:styleId="Style26">
    <w:name w:val="Footnote Text"/>
    <w:basedOn w:val="Normal"/>
    <w:pPr>
      <w:ind w:left="283" w:hanging="283"/>
    </w:pPr>
    <w:rPr>
      <w:sz w:val="20"/>
      <w:szCs w:val="20"/>
    </w:rPr>
  </w:style>
  <w:style w:type="paragraph" w:styleId="112" w:customStyle="1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eastAsia="Calibri" w:ascii="Times New Roman" w:hAnsi="Times New Roman" w:cs="Times New Roman"/>
      <w:color w:val="auto"/>
      <w:kern w:val="0"/>
      <w:sz w:val="24"/>
      <w:szCs w:val="24"/>
      <w:highlight w:val="white"/>
      <w:lang w:eastAsia="zh-CN" w:val="ru-RU" w:bidi="ar-SA"/>
    </w:rPr>
  </w:style>
  <w:style w:type="paragraph" w:styleId="113" w:customStyle="1">
    <w:name w:val="Текст выноски1"/>
    <w:basedOn w:val="Normal"/>
    <w:qFormat/>
    <w:pPr/>
    <w:rPr>
      <w:rFonts w:ascii="Tahoma" w:hAnsi="Tahoma" w:cs="Tahoma"/>
      <w:sz w:val="14"/>
      <w:szCs w:val="20"/>
    </w:rPr>
  </w:style>
  <w:style w:type="paragraph" w:styleId="CharCharCarCarCharCharCarCarCharCharCarCarCharChar" w:customStyle="1">
    <w:name w:val="Char Char Car Car Char Char Car Car Char Char Car Car Char Char"/>
    <w:basedOn w:val="Normal"/>
    <w:qFormat/>
    <w:pPr>
      <w:widowControl/>
      <w:spacing w:lineRule="exact" w:line="240" w:before="0" w:after="160"/>
    </w:pPr>
    <w:rPr>
      <w:rFonts w:eastAsia="Calibri"/>
      <w:sz w:val="20"/>
      <w:szCs w:val="20"/>
      <w:lang w:bidi="ar-SA"/>
    </w:rPr>
  </w:style>
  <w:style w:type="paragraph" w:styleId="Style27" w:customStyle="1">
    <w:name w:val="Заголовок таблицы"/>
    <w:basedOn w:val="Style19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1c"/>
    <w:uiPriority w:val="99"/>
    <w:semiHidden/>
    <w:unhideWhenUsed/>
    <w:qFormat/>
    <w:rsid w:val="006d3bbf"/>
    <w:pPr/>
    <w:rPr>
      <w:rFonts w:ascii="Segoe UI" w:hAnsi="Segoe UI" w:cs="Mangal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_blank#_blank" TargetMode="External"/><Relationship Id="rId3" Type="http://schemas.openxmlformats.org/officeDocument/2006/relationships/hyperlink" Target="_blank#_blank" TargetMode="External"/><Relationship Id="rId4" Type="http://schemas.openxmlformats.org/officeDocument/2006/relationships/hyperlink" Target="_blank#_blank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hyperlink" Target="_blank#_blank" TargetMode="External"/><Relationship Id="rId18" Type="http://schemas.openxmlformats.org/officeDocument/2006/relationships/hyperlink" Target="_blank#_blank" TargetMode="External"/><Relationship Id="rId19" Type="http://schemas.openxmlformats.org/officeDocument/2006/relationships/header" Target="header7.xml"/><Relationship Id="rId20" Type="http://schemas.openxmlformats.org/officeDocument/2006/relationships/footer" Target="footer7.xml"/><Relationship Id="rId21" Type="http://schemas.openxmlformats.org/officeDocument/2006/relationships/header" Target="header8.xml"/><Relationship Id="rId22" Type="http://schemas.openxmlformats.org/officeDocument/2006/relationships/footer" Target="footer8.xml"/><Relationship Id="rId23" Type="http://schemas.openxmlformats.org/officeDocument/2006/relationships/hyperlink" Target="garantf1://70253464.0" TargetMode="External"/><Relationship Id="rId24" Type="http://schemas.openxmlformats.org/officeDocument/2006/relationships/hyperlink" Target="garantf1://12054854.4" TargetMode="External"/><Relationship Id="rId25" Type="http://schemas.openxmlformats.org/officeDocument/2006/relationships/header" Target="header9.xml"/><Relationship Id="rId26" Type="http://schemas.openxmlformats.org/officeDocument/2006/relationships/footer" Target="footer9.xml"/><Relationship Id="rId27" Type="http://schemas.openxmlformats.org/officeDocument/2006/relationships/header" Target="header10.xml"/><Relationship Id="rId28" Type="http://schemas.openxmlformats.org/officeDocument/2006/relationships/footer" Target="footer10.xml"/><Relationship Id="rId29" Type="http://schemas.openxmlformats.org/officeDocument/2006/relationships/header" Target="header11.xml"/><Relationship Id="rId30" Type="http://schemas.openxmlformats.org/officeDocument/2006/relationships/footer" Target="footer11.xml"/><Relationship Id="rId31" Type="http://schemas.openxmlformats.org/officeDocument/2006/relationships/header" Target="header12.xml"/><Relationship Id="rId32" Type="http://schemas.openxmlformats.org/officeDocument/2006/relationships/footer" Target="footer12.xml"/><Relationship Id="rId33" Type="http://schemas.openxmlformats.org/officeDocument/2006/relationships/header" Target="header13.xml"/><Relationship Id="rId34" Type="http://schemas.openxmlformats.org/officeDocument/2006/relationships/footer" Target="footer13.xml"/><Relationship Id="rId35" Type="http://schemas.openxmlformats.org/officeDocument/2006/relationships/numbering" Target="numbering.xml"/><Relationship Id="rId36" Type="http://schemas.openxmlformats.org/officeDocument/2006/relationships/fontTable" Target="fontTable.xml"/><Relationship Id="rId37" Type="http://schemas.openxmlformats.org/officeDocument/2006/relationships/settings" Target="settings.xml"/><Relationship Id="rId3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LibreOffice/6.3.5.2$Linux_X86_64 LibreOffice_project/30$Build-2</Application>
  <Pages>38</Pages>
  <Words>7140</Words>
  <Characters>51101</Characters>
  <CharactersWithSpaces>57230</CharactersWithSpaces>
  <Paragraphs>1362</Paragraphs>
  <Company>NoName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2021-09-03T06:05:00Z</dcterms:created>
  <dc:creator>Ольга Монько</dc:creator>
  <dc:description/>
  <dc:language>ru-RU</dc:language>
  <cp:lastModifiedBy/>
  <cp:lastPrinted>2021-09-03T07:00:00Z</cp:lastPrinted>
  <dcterms:modified xsi:type="dcterms:W3CDTF">2021-12-13T10:19:14Z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NoName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