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1.xml" ContentType="application/vnd.openxmlformats-officedocument.wordprocessingml.footer+xml"/>
  <Override PartName="/word/footer10.xml" ContentType="application/vnd.openxmlformats-officedocument.wordprocessingml.footer+xml"/>
  <Override PartName="/word/footer12.xml" ContentType="application/vnd.openxmlformats-officedocument.wordprocessingml.footer+xml"/>
  <Override PartName="/word/footer9.xml" ContentType="application/vnd.openxmlformats-officedocument.wordprocessingml.footer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2.xml" ContentType="application/vnd.openxmlformats-officedocument.wordprocessingml.header+xml"/>
  <Override PartName="/word/footer3.xml" ContentType="application/vnd.openxmlformats-officedocument.wordprocessingml.footer+xml"/>
  <Override PartName="/word/header11.xml" ContentType="application/vnd.openxmlformats-officedocument.wordprocessingml.header+xml"/>
  <Override PartName="/word/header13.xml" ContentType="application/vnd.openxmlformats-officedocument.wordprocessingml.header+xml"/>
  <Override PartName="/word/header10.xml" ContentType="application/vnd.openxmlformats-officedocument.wordprocessingml.header+xml"/>
  <Override PartName="/word/header8.xml" ContentType="application/vnd.openxmlformats-officedocument.wordprocessingml.header+xml"/>
  <Override PartName="/word/header6.xml" ContentType="application/vnd.openxmlformats-officedocument.wordprocessingml.header+xml"/>
  <Override PartName="/word/header5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7.xml" ContentType="application/vnd.openxmlformats-officedocument.wordprocessingml.header+xml"/>
  <Override PartName="/word/footnotes.xml" ContentType="application/vnd.openxmlformats-officedocument.wordprocessingml.footnotes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footer8.xml" ContentType="application/vnd.openxmlformats-officedocument.wordprocessingml.footer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header4.xml" ContentType="application/vnd.openxmlformats-officedocument.wordprocessingml.header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/>
        <w:rPr>
          <w:rFonts w:eastAsia="Times New Roman"/>
          <w:sz w:val="4"/>
          <w:szCs w:val="4"/>
          <w:lang w:bidi="ar-SA" w:eastAsia="ar-SA"/>
        </w:rPr>
      </w:pPr>
      <w:r>
        <w:rPr>
          <w:rFonts w:eastAsia="Times New Roman"/>
          <w:sz w:val="4"/>
          <w:szCs w:val="4"/>
          <w:lang w:bidi="ar-SA" w:eastAsia="ar-SA"/>
        </w:rPr>
      </w:r>
      <w:r/>
    </w:p>
    <w:tbl>
      <w:tblPr>
        <w:tblW w:w="9677" w:type="dxa"/>
        <w:jc w:val="center"/>
        <w:tblLook w:val="0000" w:firstRow="0" w:lastRow="0" w:firstColumn="0" w:lastColumn="0" w:noHBand="0" w:noVBand="0"/>
      </w:tblPr>
      <w:tblGrid>
        <w:gridCol w:w="4609"/>
        <w:gridCol w:w="5068"/>
      </w:tblGrid>
      <w:tr>
        <w:trPr>
          <w:jc w:val="center"/>
          <w:trHeight w:val="2237"/>
        </w:trPr>
        <w:tc>
          <w:tcPr>
            <w:shd w:val="clear" w:color="auto" w:fill="auto"/>
            <w:tcW w:w="460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50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ПРИЛОЖЕНИЕ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к постановлению администрации муниципального образования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Каневской район</w:t>
            </w:r>
            <w:r/>
          </w:p>
          <w:p>
            <w:pPr>
              <w:ind w:left="-17" w:firstLine="17"/>
              <w:jc w:val="center"/>
              <w:rPr>
                <w:u w:val="single"/>
              </w:rPr>
            </w:pPr>
            <w:r>
              <w:rPr>
                <w:rFonts w:cs="Calibri"/>
                <w:sz w:val="28"/>
                <w:szCs w:val="28"/>
              </w:rPr>
              <w:t xml:space="preserve">от </w:t>
            </w:r>
            <w:r>
              <w:rPr>
                <w:rFonts w:cs="Calibri"/>
                <w:sz w:val="28"/>
                <w:szCs w:val="28"/>
                <w:u w:val="single"/>
              </w:rPr>
              <w:t xml:space="preserve">21.01.2022 </w:t>
            </w:r>
            <w:r>
              <w:rPr>
                <w:rFonts w:cs="Calibri"/>
                <w:sz w:val="28"/>
                <w:szCs w:val="28"/>
              </w:rPr>
              <w:t xml:space="preserve">№ </w:t>
            </w:r>
            <w:r>
              <w:rPr>
                <w:rFonts w:cs="Calibri"/>
                <w:sz w:val="28"/>
                <w:szCs w:val="28"/>
                <w:u w:val="single"/>
              </w:rPr>
              <w:t xml:space="preserve">67</w:t>
            </w:r>
            <w:r>
              <w:rPr>
                <w:u w:val="single"/>
              </w:rPr>
            </w:r>
          </w:p>
          <w:p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«ПРИЛОЖЕНИЕ</w:t>
            </w:r>
            <w:r/>
          </w:p>
          <w:p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УТВЕРЖДЕНА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постановлением администрации муниципального образования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Каневской район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от 28.09.2018 г. № 1404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(в редакции </w:t>
            </w:r>
            <w:r>
              <w:rPr>
                <w:rFonts w:cs="Calibri"/>
                <w:sz w:val="28"/>
                <w:szCs w:val="28"/>
              </w:rPr>
              <w:t xml:space="preserve">постановления</w:t>
            </w:r>
            <w:r/>
          </w:p>
          <w:p>
            <w:pPr>
              <w:jc w:val="center"/>
            </w:pPr>
            <w:r>
              <w:rPr>
                <w:rFonts w:cs="Calibri"/>
                <w:sz w:val="28"/>
                <w:szCs w:val="28"/>
              </w:rPr>
              <w:t xml:space="preserve">администрации муниципального образования Каневской район)</w:t>
            </w:r>
            <w:bookmarkStart w:id="0" w:name="_GoBack1"/>
            <w:r/>
            <w:bookmarkEnd w:id="0"/>
            <w:r/>
            <w:r/>
          </w:p>
          <w:p>
            <w:pPr>
              <w:ind w:left="-17" w:firstLine="17"/>
              <w:jc w:val="center"/>
              <w:rPr>
                <w:u w:val="single"/>
              </w:rPr>
            </w:pPr>
            <w:r>
              <w:rPr>
                <w:rFonts w:cs="Calibri"/>
                <w:sz w:val="28"/>
                <w:szCs w:val="28"/>
              </w:rPr>
              <w:t xml:space="preserve">от </w:t>
            </w:r>
            <w:r>
              <w:rPr>
                <w:rFonts w:cs="Calibri"/>
                <w:sz w:val="28"/>
                <w:szCs w:val="28"/>
                <w:u w:val="single"/>
              </w:rPr>
              <w:t xml:space="preserve">21.01.2022</w:t>
            </w:r>
            <w:r>
              <w:rPr>
                <w:rFonts w:cs="Calibri"/>
                <w:sz w:val="28"/>
                <w:szCs w:val="28"/>
              </w:rPr>
              <w:t xml:space="preserve"> № </w:t>
            </w:r>
            <w:r>
              <w:rPr>
                <w:rFonts w:cs="Calibri"/>
                <w:sz w:val="28"/>
                <w:szCs w:val="28"/>
                <w:u w:val="single"/>
              </w:rPr>
              <w:t xml:space="preserve">67</w:t>
            </w:r>
            <w:r>
              <w:rPr>
                <w:u w:val="single"/>
              </w:rPr>
            </w:r>
          </w:p>
          <w:p>
            <w:pPr>
              <w:ind w:left="-1434" w:firstLine="1275"/>
              <w:jc w:val="center"/>
            </w:pPr>
            <w:r/>
            <w:r/>
          </w:p>
        </w:tc>
      </w:tr>
    </w:tbl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jc w:val="center"/>
      </w:pPr>
      <w:r>
        <w:rPr>
          <w:bCs/>
          <w:sz w:val="28"/>
          <w:szCs w:val="28"/>
        </w:rPr>
        <w:t xml:space="preserve">МУНИЦИПАЛЬНАЯ ПРОГРАММА</w:t>
      </w:r>
      <w:r/>
    </w:p>
    <w:p>
      <w:pPr>
        <w:jc w:val="center"/>
      </w:pPr>
      <w:r>
        <w:rPr>
          <w:sz w:val="28"/>
          <w:szCs w:val="28"/>
        </w:rPr>
        <w:t xml:space="preserve"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</w:rPr>
        <w:t xml:space="preserve"> на 2019-2024 годы</w:t>
      </w:r>
      <w:r>
        <w:rPr>
          <w:sz w:val="28"/>
          <w:szCs w:val="28"/>
        </w:rPr>
        <w:t xml:space="preserve">»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Cs/>
          <w:sz w:val="28"/>
          <w:szCs w:val="28"/>
        </w:rPr>
        <w:t xml:space="preserve">ПАСПОРТ</w:t>
      </w:r>
      <w:r/>
    </w:p>
    <w:p>
      <w:pPr>
        <w:ind w:firstLine="360"/>
      </w:pPr>
      <w:r>
        <w:rPr>
          <w:sz w:val="28"/>
          <w:szCs w:val="28"/>
        </w:rPr>
        <w:t xml:space="preserve">муниципальной программы муниципального образования Каневской район</w:t>
      </w:r>
      <w:r/>
    </w:p>
    <w:p>
      <w:pPr>
        <w:jc w:val="center"/>
      </w:pPr>
      <w:r>
        <w:rPr>
          <w:sz w:val="28"/>
          <w:szCs w:val="28"/>
        </w:rPr>
        <w:t xml:space="preserve"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</w:rPr>
        <w:t xml:space="preserve"> на 2019-2024 годы</w:t>
      </w:r>
      <w:r>
        <w:rPr>
          <w:sz w:val="28"/>
          <w:szCs w:val="28"/>
        </w:rPr>
        <w:t xml:space="preserve">»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890" w:type="dxa"/>
        <w:tblInd w:w="-106" w:type="dxa"/>
        <w:tblLook w:val="0000" w:firstRow="0" w:lastRow="0" w:firstColumn="0" w:lastColumn="0" w:noHBand="0" w:noVBand="0"/>
      </w:tblPr>
      <w:tblGrid>
        <w:gridCol w:w="3369"/>
        <w:gridCol w:w="6521"/>
      </w:tblGrid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Координатор муниципальной программы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Управление экономики администрации муни</w:t>
            </w:r>
            <w:r>
              <w:rPr>
                <w:sz w:val="28"/>
                <w:szCs w:val="28"/>
              </w:rPr>
              <w:t xml:space="preserve">ципального образования Каневской район</w:t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Координатор</w:t>
            </w:r>
            <w:r/>
          </w:p>
          <w:p>
            <w:pPr>
              <w:tabs>
                <w:tab w:val="center" w:pos="1577" w:leader="none"/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подпрограмм</w:t>
            </w:r>
            <w:r>
              <w:tab/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Управление экономики администрации муниципального образования Каневской район</w:t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Участник</w:t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муниципальной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программы</w:t>
            </w:r>
            <w:r/>
          </w:p>
          <w:p>
            <w:pPr>
              <w:jc w:val="both"/>
              <w:tabs>
                <w:tab w:val="left" w:pos="231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Администрация муниципального образования Каневской район</w:t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Подпрограммы муниципальной программы</w:t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jc w:val="both"/>
            </w:pPr>
            <w:r>
              <w:rPr>
                <w:bCs/>
                <w:sz w:val="28"/>
                <w:szCs w:val="28"/>
              </w:rPr>
              <w:t xml:space="preserve">Подпрограмма</w:t>
            </w:r>
            <w:r>
              <w:rPr>
                <w:sz w:val="28"/>
                <w:szCs w:val="28"/>
              </w:rPr>
              <w:t xml:space="preserve"> «Муниципальная поддержка субъектов малого и среднего предпринимательства в муниципальном образовании Каневской район</w:t>
            </w:r>
            <w:r>
              <w:rPr>
                <w:bCs/>
                <w:sz w:val="28"/>
                <w:szCs w:val="28"/>
              </w:rPr>
              <w:t xml:space="preserve"> на 2019-2024 годы</w:t>
            </w:r>
            <w:r>
              <w:rPr>
                <w:sz w:val="28"/>
                <w:szCs w:val="28"/>
              </w:rPr>
              <w:t xml:space="preserve">»;</w:t>
            </w:r>
            <w:r/>
          </w:p>
          <w:p>
            <w:pPr>
              <w:jc w:val="both"/>
            </w:pPr>
            <w:r>
              <w:rPr>
                <w:bCs/>
                <w:sz w:val="28"/>
                <w:szCs w:val="28"/>
              </w:rPr>
              <w:t xml:space="preserve">Подпрограмма</w:t>
            </w: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Формирование</w:t>
            </w:r>
            <w:r>
              <w:rPr>
                <w:sz w:val="28"/>
                <w:szCs w:val="28"/>
              </w:rPr>
              <w:t xml:space="preserve"> и продвижение </w:t>
            </w:r>
            <w:r>
              <w:rPr>
                <w:sz w:val="28"/>
                <w:szCs w:val="28"/>
              </w:rPr>
              <w:t xml:space="preserve">экономически и </w:t>
            </w:r>
            <w:r>
              <w:rPr>
                <w:sz w:val="28"/>
                <w:szCs w:val="28"/>
              </w:rPr>
              <w:t xml:space="preserve">инвестиционно</w:t>
            </w:r>
            <w:r>
              <w:rPr>
                <w:sz w:val="28"/>
                <w:szCs w:val="28"/>
              </w:rPr>
              <w:t xml:space="preserve"> - привлекательного образа муниципального образования Каневской район</w:t>
            </w:r>
            <w:r>
              <w:rPr>
                <w:bCs/>
                <w:sz w:val="28"/>
                <w:szCs w:val="28"/>
              </w:rPr>
              <w:t xml:space="preserve"> на 2019-2024 годы</w:t>
            </w:r>
            <w:r>
              <w:rPr>
                <w:sz w:val="28"/>
                <w:szCs w:val="28"/>
              </w:rPr>
              <w:t xml:space="preserve">»</w:t>
            </w:r>
            <w:r/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Ведомственные целевые программы 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Не предусмотрены</w:t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Цели муниципальной программы</w:t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Создание условий и реализация мероприятий, содействующих развитию малого и среднего предпринимательства на территории Каневского района. </w:t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Формирование и продвижение экономически и </w:t>
            </w:r>
            <w:r>
              <w:rPr>
                <w:sz w:val="28"/>
                <w:szCs w:val="28"/>
              </w:rPr>
              <w:t xml:space="preserve">инвестиционно</w:t>
            </w:r>
            <w:r>
              <w:rPr>
                <w:sz w:val="28"/>
                <w:szCs w:val="28"/>
              </w:rPr>
              <w:t xml:space="preserve"> - привлекательного образа муниципального образования Каневской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Задачи муниципальной программы</w:t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Увеличение доли участия субъектов малого и среднего предпринимательства в общем обороте хозяйствующих субъектов Каневского района.  Информационная, консультационная поддержка малого и среднего предпринимательства. Ра</w:t>
            </w:r>
            <w:r>
              <w:rPr>
                <w:sz w:val="28"/>
                <w:szCs w:val="28"/>
              </w:rPr>
              <w:t xml:space="preserve">звитие системы консультационной поддержки субъектов малого и среднего предпринимательства.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Создание положительного имиджа малого и среднего предпринимательства.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Презентации инвестиционного потенциала района среди заинтересованных деловых кругов России и за</w:t>
            </w:r>
            <w:r>
              <w:rPr>
                <w:sz w:val="28"/>
                <w:szCs w:val="28"/>
              </w:rPr>
              <w:t xml:space="preserve"> рубежом, в целях обеспечения активного взаимодействия потенциальных участников инвестиционного процесса.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Мобилизация инвестиционных ресурсов муниципального образования Каневской район и обеспечение их эффективного использования</w:t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Перечень целевых </w:t>
            </w:r>
            <w:r>
              <w:rPr>
                <w:sz w:val="28"/>
                <w:szCs w:val="28"/>
              </w:rPr>
              <w:t xml:space="preserve">показателей муниципальной программы</w:t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  <w:r/>
          </w:p>
          <w:p>
            <w:pPr>
              <w:jc w:val="both"/>
              <w:tabs>
                <w:tab w:val="left" w:pos="423" w:leader="none"/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количество субъектов малого и среднего предпринимательст</w:t>
            </w:r>
            <w:r>
              <w:rPr>
                <w:sz w:val="28"/>
                <w:szCs w:val="28"/>
              </w:rPr>
              <w:t xml:space="preserve">ва в расчете на 1000 человек населения муниципального образования Каневской район;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количество консультационных, информационных услуг, предоставленных субъектам малого и среднего предпринимательства;  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объем инвестиции в основной капитал за счет всех </w:t>
            </w:r>
            <w:r>
              <w:rPr>
                <w:sz w:val="28"/>
                <w:szCs w:val="28"/>
              </w:rPr>
              <w:t xml:space="preserve">источн</w:t>
            </w:r>
            <w:r>
              <w:rPr>
                <w:sz w:val="28"/>
                <w:szCs w:val="28"/>
              </w:rPr>
              <w:t xml:space="preserve">иков финансирования</w:t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 xml:space="preserve">муниципальной  программы</w:t>
            </w:r>
            <w:r>
              <w:rPr>
                <w:sz w:val="28"/>
                <w:szCs w:val="28"/>
              </w:rPr>
              <w:t xml:space="preserve"> </w:t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Реализуется с 2019 года по 2024 год</w:t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не предусмотрены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357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-5281" w:leader="none"/>
              </w:tabs>
            </w:pPr>
            <w:r>
              <w:rPr>
                <w:sz w:val="28"/>
                <w:szCs w:val="28"/>
              </w:rPr>
              <w:t xml:space="preserve">Объемы бюджетных ассигнований муниципальной программы</w:t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r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 xml:space="preserve">финансирования  муниципальной</w:t>
            </w:r>
            <w:r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 xml:space="preserve">осуществляется за счет средств бюджета муниципального образования Каневской район  и составляет 8280,2 тыс. руб., в том числе по годам:</w:t>
            </w:r>
            <w:r/>
          </w:p>
          <w:p>
            <w:r>
              <w:rPr>
                <w:sz w:val="28"/>
                <w:szCs w:val="28"/>
              </w:rPr>
              <w:t xml:space="preserve">2019 год - 1387,2 тыс. рублей;</w:t>
            </w:r>
            <w:r/>
          </w:p>
          <w:p>
            <w:r>
              <w:rPr>
                <w:sz w:val="28"/>
                <w:szCs w:val="28"/>
              </w:rPr>
              <w:t xml:space="preserve">2020 год - 538,1 тыс. рублей;</w:t>
            </w:r>
            <w:r/>
          </w:p>
          <w:p>
            <w:r>
              <w:rPr>
                <w:sz w:val="28"/>
                <w:szCs w:val="28"/>
              </w:rPr>
              <w:t xml:space="preserve">2021 год - 381,</w:t>
            </w:r>
            <w:r>
              <w:rPr>
                <w:sz w:val="28"/>
                <w:szCs w:val="28"/>
              </w:rPr>
              <w:t xml:space="preserve">8  тыс.</w:t>
            </w:r>
            <w:r>
              <w:rPr>
                <w:sz w:val="28"/>
                <w:szCs w:val="28"/>
              </w:rPr>
              <w:t xml:space="preserve"> рублей;</w:t>
            </w:r>
            <w:r/>
          </w:p>
          <w:p>
            <w:r>
              <w:rPr>
                <w:sz w:val="28"/>
                <w:szCs w:val="28"/>
              </w:rPr>
              <w:t xml:space="preserve">2022 год - 1978,9 тыс. рубле</w:t>
            </w:r>
            <w:r>
              <w:rPr>
                <w:sz w:val="28"/>
                <w:szCs w:val="28"/>
              </w:rPr>
              <w:t xml:space="preserve">й;</w:t>
            </w:r>
            <w:r/>
          </w:p>
          <w:p>
            <w:r>
              <w:rPr>
                <w:sz w:val="28"/>
                <w:szCs w:val="28"/>
              </w:rPr>
              <w:t xml:space="preserve">2023 год - 1990,6тыс. рублей;</w:t>
            </w:r>
            <w:r/>
          </w:p>
          <w:p>
            <w:r>
              <w:rPr>
                <w:sz w:val="28"/>
                <w:szCs w:val="28"/>
              </w:rPr>
              <w:t xml:space="preserve">2024 год - 2003,6 тыс. рублей.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ind w:firstLine="709"/>
        <w:jc w:val="center"/>
      </w:pPr>
      <w:r>
        <w:rPr>
          <w:bCs/>
          <w:sz w:val="28"/>
          <w:szCs w:val="28"/>
        </w:rPr>
        <w:t xml:space="preserve">1. Характеристика текущего состояния и прогноз развития муниципальной программы муниципального образования Каневской район «Экономическое развитие и инновационная экономика </w:t>
      </w:r>
      <w:r>
        <w:rPr>
          <w:bCs/>
          <w:sz w:val="28"/>
          <w:szCs w:val="28"/>
        </w:rPr>
        <w:t xml:space="preserve">муниципального образования Каневской район на 2019-2024 годы»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1.1. По </w:t>
      </w:r>
      <w:r>
        <w:rPr>
          <w:sz w:val="28"/>
          <w:szCs w:val="28"/>
        </w:rPr>
        <w:t xml:space="preserve">направлению</w:t>
      </w:r>
      <w:hyperlink w:tooltip="Current Document" w:anchor="_blank" w:history="1">
        <w:r>
          <w:rPr>
            <w:rStyle w:val="273"/>
            <w:color w:val="000000"/>
            <w:sz w:val="28"/>
            <w:szCs w:val="28"/>
            <w:u w:val="none"/>
          </w:rPr>
          <w:t xml:space="preserve">подпрограммы</w:t>
        </w:r>
      </w:hyperlink>
      <w:r>
        <w:rPr>
          <w:bCs/>
          <w:sz w:val="28"/>
          <w:szCs w:val="28"/>
        </w:rPr>
        <w:t xml:space="preserve">«Муниципальная</w:t>
      </w:r>
      <w:r>
        <w:rPr>
          <w:bCs/>
          <w:sz w:val="28"/>
          <w:szCs w:val="28"/>
        </w:rPr>
        <w:t xml:space="preserve"> поддержка субъектов малого и среднего предпринимательства в муниципальном образовании Каневской район на </w:t>
      </w:r>
      <w:r>
        <w:rPr>
          <w:bCs/>
          <w:sz w:val="28"/>
          <w:szCs w:val="28"/>
        </w:rPr>
        <w:t xml:space="preserve">2019-2024 годы».</w:t>
      </w:r>
      <w:r>
        <w:rPr>
          <w:sz w:val="28"/>
          <w:szCs w:val="28"/>
        </w:rPr>
        <w:t xml:space="preserve"> Малый и средний бизнес Каневского района активно развивается.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В 2017 году в муниципальном образовании Каневской район осуществляли свою деятельность 4328 субъектов малого и среднего предпринимательства, основная их часть сосредоточена в сф</w:t>
      </w:r>
      <w:r>
        <w:rPr>
          <w:sz w:val="28"/>
          <w:szCs w:val="28"/>
        </w:rPr>
        <w:t xml:space="preserve">ерах торговли и ремонта, а также строительства, транспорта и связи.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В малом и среднем предпринимательстве занято 28,0 тыс. человек населения Каневского района.  </w:t>
      </w:r>
      <w:r/>
    </w:p>
    <w:p>
      <w:pPr>
        <w:ind w:firstLine="709"/>
        <w:jc w:val="both"/>
        <w:keepNext/>
      </w:pPr>
      <w:r>
        <w:rPr>
          <w:sz w:val="28"/>
          <w:szCs w:val="28"/>
        </w:rPr>
        <w:t xml:space="preserve">Оборот субъектов малого и среднего предпринимательства за 2017 год составил 16839,3 млн. рубле</w:t>
      </w:r>
      <w:r>
        <w:rPr>
          <w:sz w:val="28"/>
          <w:szCs w:val="28"/>
        </w:rPr>
        <w:t xml:space="preserve">й, инвестиции в основной капитал указанных субъектов – 437,0 млн. рублей.</w:t>
      </w:r>
      <w:r/>
    </w:p>
    <w:p>
      <w:pPr>
        <w:ind w:firstLine="709"/>
        <w:jc w:val="both"/>
        <w:widowControl/>
      </w:pPr>
      <w:r>
        <w:rPr>
          <w:rFonts w:eastAsia="Calibri"/>
          <w:sz w:val="28"/>
          <w:szCs w:val="28"/>
          <w:lang w:bidi="ar-SA" w:eastAsia="ar-SA"/>
        </w:rPr>
        <w:t xml:space="preserve"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</w:t>
      </w:r>
      <w:r>
        <w:rPr>
          <w:rFonts w:eastAsia="Calibri"/>
          <w:sz w:val="28"/>
          <w:szCs w:val="28"/>
          <w:lang w:bidi="ar-SA" w:eastAsia="ar-SA"/>
        </w:rPr>
        <w:t xml:space="preserve">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</w:t>
      </w:r>
      <w:r>
        <w:rPr>
          <w:rFonts w:eastAsia="Calibri"/>
          <w:sz w:val="28"/>
          <w:szCs w:val="28"/>
          <w:lang w:bidi="ar-SA" w:eastAsia="ar-SA"/>
        </w:rPr>
        <w:t xml:space="preserve">оводящей работы. В последние годы сформировалась значимая доля молодых предпринимателей, ориентированных </w:t>
      </w:r>
      <w:r>
        <w:rPr>
          <w:rFonts w:eastAsia="Calibri"/>
          <w:sz w:val="28"/>
          <w:szCs w:val="28"/>
          <w:lang w:bidi="ar-SA" w:eastAsia="ar-SA"/>
        </w:rPr>
        <w:t xml:space="preserve">в будущее, активно включившихся в экономическую жизнь муниципального образования.</w:t>
      </w:r>
      <w:r/>
    </w:p>
    <w:p>
      <w:pPr>
        <w:ind w:firstLine="709"/>
        <w:jc w:val="both"/>
        <w:widowControl/>
      </w:pPr>
      <w:r>
        <w:rPr>
          <w:rFonts w:eastAsia="Calibri"/>
          <w:sz w:val="28"/>
          <w:szCs w:val="28"/>
          <w:lang w:bidi="ar-SA" w:eastAsia="ar-SA"/>
        </w:rPr>
        <w:t xml:space="preserve">В то же время, в сфере малого и среднего предпринимательства имеются </w:t>
      </w:r>
      <w:r>
        <w:rPr>
          <w:rFonts w:eastAsia="Calibri"/>
          <w:sz w:val="28"/>
          <w:szCs w:val="28"/>
          <w:lang w:bidi="ar-SA" w:eastAsia="ar-SA"/>
        </w:rPr>
        <w:t xml:space="preserve">нерешенные проблемы, которые характеризуются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банковского кредита для вновь создаваемых предприятий, низко</w:t>
      </w:r>
      <w:r>
        <w:rPr>
          <w:rFonts w:eastAsia="Calibri"/>
          <w:sz w:val="28"/>
          <w:szCs w:val="28"/>
          <w:lang w:bidi="ar-SA" w:eastAsia="ar-SA"/>
        </w:rPr>
        <w:t xml:space="preserve">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Экономика района объективно нуждается в дальнейшем развитии </w:t>
      </w:r>
      <w:r>
        <w:rPr>
          <w:sz w:val="28"/>
          <w:szCs w:val="28"/>
        </w:rPr>
        <w:t xml:space="preserve">малого  и</w:t>
      </w:r>
      <w:r>
        <w:rPr>
          <w:sz w:val="28"/>
          <w:szCs w:val="28"/>
        </w:rPr>
        <w:t xml:space="preserve"> среднего предпринимательства, при этом приор</w:t>
      </w:r>
      <w:r>
        <w:rPr>
          <w:sz w:val="28"/>
          <w:szCs w:val="28"/>
        </w:rPr>
        <w:t xml:space="preserve">итетным направлением в соответствии со стратегией инвестиционного развития муниципального образования Каневской  район определено дальнейшее развитие предпринимательства в промышленности и сельском хозяйстве.</w:t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Следует отметить, что реальный экономический по</w:t>
      </w:r>
      <w:r>
        <w:rPr>
          <w:color w:val="000000"/>
          <w:sz w:val="28"/>
          <w:szCs w:val="28"/>
        </w:rPr>
        <w:t xml:space="preserve">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</w:t>
      </w:r>
      <w:r>
        <w:rPr>
          <w:color w:val="000000"/>
          <w:sz w:val="28"/>
          <w:szCs w:val="28"/>
        </w:rPr>
        <w:t xml:space="preserve">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Увеличение численности субъектов предпринимательства, повышение занятости населения, увеличени</w:t>
      </w:r>
      <w:r>
        <w:rPr>
          <w:sz w:val="28"/>
          <w:szCs w:val="28"/>
        </w:rPr>
        <w:t xml:space="preserve">е оборота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</w:t>
      </w:r>
      <w:r>
        <w:rPr>
          <w:sz w:val="28"/>
          <w:szCs w:val="28"/>
        </w:rPr>
        <w:t xml:space="preserve"> необходимость принятия программы поддержки малого и среднего предпринимательства в Каневском районе до 2024 года, в рамках которой необходимо продолжить работу по содействию и созданию условий  развития предпринимательства на территории Каневского района.</w:t>
      </w:r>
      <w:r>
        <w:rPr>
          <w:sz w:val="28"/>
          <w:szCs w:val="28"/>
        </w:rPr>
        <w:t xml:space="preserve">                      </w:t>
      </w:r>
      <w:r/>
    </w:p>
    <w:p>
      <w:pPr>
        <w:ind w:firstLine="709"/>
        <w:jc w:val="both"/>
      </w:pPr>
      <w:r>
        <w:rPr>
          <w:rFonts w:eastAsia="Calibri"/>
          <w:sz w:val="28"/>
          <w:szCs w:val="28"/>
          <w:lang w:bidi="ar-SA" w:eastAsia="ar-SA"/>
        </w:rPr>
        <w:t xml:space="preserve"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</w:t>
      </w:r>
      <w:r>
        <w:rPr>
          <w:rFonts w:eastAsia="Calibri"/>
          <w:sz w:val="28"/>
          <w:szCs w:val="28"/>
          <w:lang w:bidi="ar-SA" w:eastAsia="ar-SA"/>
        </w:rPr>
        <w:t xml:space="preserve">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</w:t>
      </w:r>
      <w:r>
        <w:rPr>
          <w:rFonts w:eastAsia="Calibri"/>
          <w:sz w:val="28"/>
          <w:szCs w:val="28"/>
          <w:lang w:bidi="ar-SA" w:eastAsia="ar-SA"/>
        </w:rPr>
        <w:t xml:space="preserve"> деятельности.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Правовым основанием для принятия данной программы являются Федеральный закон от 24 июля 2007 года № 209-ФЗ «О развитии малого и среднего предпринимательства в Российской Федерации», Закон Краснодарского края от 4 апреля 2008 года № 1448-КЗ «</w:t>
      </w:r>
      <w:r>
        <w:rPr>
          <w:sz w:val="28"/>
          <w:szCs w:val="28"/>
        </w:rPr>
        <w:t xml:space="preserve">О развитии малого и среднего предпринимательства в Краснодарском крае».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Программа представляет собой комплексный план действий по совершенствованию внешней среды для развития малого и среднего </w:t>
      </w:r>
      <w:r>
        <w:rPr>
          <w:sz w:val="28"/>
          <w:szCs w:val="28"/>
        </w:rPr>
        <w:t xml:space="preserve">предпринимательства, оказанию финансовой поддержки субъектам ма</w:t>
      </w:r>
      <w:r>
        <w:rPr>
          <w:sz w:val="28"/>
          <w:szCs w:val="28"/>
        </w:rPr>
        <w:t xml:space="preserve">лого бизнеса. Принятие настоящей программы будет способствовать реализации единой политики в области поддержки и развития малого и среднего предпринимательства.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ar-SA"/>
        </w:rPr>
        <w:t xml:space="preserve">1.2. По направлению </w:t>
      </w:r>
      <w:hyperlink w:tooltip="Current Document" w:anchor="_blank" w:history="1">
        <w:r>
          <w:rPr>
            <w:rStyle w:val="273"/>
            <w:rFonts w:eastAsia="Calibri"/>
            <w:bCs/>
            <w:color w:val="auto"/>
            <w:sz w:val="28"/>
            <w:szCs w:val="28"/>
            <w:u w:val="none"/>
            <w:lang w:bidi="ar-SA" w:eastAsia="ar-SA"/>
          </w:rPr>
          <w:t xml:space="preserve">подпрограммы</w:t>
        </w:r>
      </w:hyperlink>
      <w:r>
        <w:rPr>
          <w:rFonts w:eastAsia="Calibri"/>
          <w:bCs/>
          <w:sz w:val="28"/>
          <w:szCs w:val="28"/>
          <w:lang w:bidi="ar-SA" w:eastAsia="ru-RU"/>
        </w:rPr>
        <w:t xml:space="preserve"> «Формирование и продвиже</w:t>
      </w:r>
      <w:r>
        <w:rPr>
          <w:rFonts w:eastAsia="Calibri"/>
          <w:bCs/>
          <w:sz w:val="28"/>
          <w:szCs w:val="28"/>
          <w:lang w:bidi="ar-SA" w:eastAsia="ru-RU"/>
        </w:rPr>
        <w:t xml:space="preserve">ние экономически и </w:t>
      </w:r>
      <w:r>
        <w:rPr>
          <w:rFonts w:eastAsia="Calibri"/>
          <w:bCs/>
          <w:sz w:val="28"/>
          <w:szCs w:val="28"/>
          <w:lang w:bidi="ar-SA" w:eastAsia="ru-RU"/>
        </w:rPr>
        <w:t xml:space="preserve">инвестиционно</w:t>
      </w:r>
      <w:r>
        <w:rPr>
          <w:rFonts w:eastAsia="Calibri"/>
          <w:bCs/>
          <w:sz w:val="28"/>
          <w:szCs w:val="28"/>
          <w:lang w:bidi="ar-SA" w:eastAsia="ru-RU"/>
        </w:rPr>
        <w:t xml:space="preserve"> привлекательного образа муниципального образования Каневской район на 2019-2024 годы»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Объем и темп роста инвестиций в основной капитал </w:t>
      </w:r>
      <w:r>
        <w:rPr>
          <w:rFonts w:eastAsia="Calibri"/>
          <w:sz w:val="28"/>
          <w:szCs w:val="28"/>
          <w:lang w:bidi="ar-SA" w:eastAsia="ru-RU"/>
        </w:rPr>
        <w:t xml:space="preserve">предприятий</w:t>
      </w:r>
      <w:r>
        <w:rPr>
          <w:rFonts w:eastAsia="Calibri"/>
          <w:sz w:val="28"/>
          <w:szCs w:val="28"/>
          <w:lang w:bidi="ar-SA" w:eastAsia="ru-RU"/>
        </w:rPr>
        <w:t xml:space="preserve"> осуществляющих деятельность на территории муниципального </w:t>
      </w:r>
      <w:r>
        <w:rPr>
          <w:rFonts w:eastAsia="Calibri"/>
          <w:sz w:val="28"/>
          <w:szCs w:val="28"/>
          <w:lang w:bidi="ar-SA" w:eastAsia="ru-RU"/>
        </w:rPr>
        <w:t xml:space="preserve">образования Каневской район являются индикаторами инвестиционной привлекательности территории.</w:t>
      </w:r>
      <w:r>
        <w:rPr>
          <w:rFonts w:eastAsia="Calibri"/>
          <w:sz w:val="28"/>
          <w:szCs w:val="28"/>
          <w:lang w:bidi="ar-SA" w:eastAsia="ru-RU"/>
        </w:rPr>
        <w:br/>
      </w:r>
      <w:r>
        <w:rPr>
          <w:rFonts w:eastAsia="Calibri"/>
          <w:sz w:val="28"/>
          <w:szCs w:val="28"/>
          <w:lang w:bidi="ar-SA" w:eastAsia="ru-RU"/>
        </w:rPr>
        <w:tab/>
        <w:t xml:space="preserve"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</w:t>
      </w:r>
      <w:r>
        <w:rPr>
          <w:rFonts w:eastAsia="Calibri"/>
          <w:sz w:val="28"/>
          <w:szCs w:val="28"/>
          <w:lang w:bidi="ar-SA" w:eastAsia="ru-RU"/>
        </w:rPr>
        <w:t xml:space="preserve">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</w:t>
      </w:r>
      <w:r>
        <w:rPr>
          <w:rFonts w:eastAsia="Calibri"/>
          <w:sz w:val="28"/>
          <w:szCs w:val="28"/>
          <w:lang w:bidi="ar-SA" w:eastAsia="ru-RU"/>
        </w:rPr>
        <w:t xml:space="preserve">стратегическими приоритетами развития района на перспективу. </w:t>
      </w:r>
      <w:r>
        <w:rPr>
          <w:rFonts w:eastAsia="Calibri"/>
          <w:sz w:val="28"/>
          <w:szCs w:val="28"/>
          <w:lang w:bidi="ar-SA" w:eastAsia="ru-RU"/>
        </w:rPr>
        <w:t xml:space="preserve">Презентационно</w:t>
      </w:r>
      <w:r>
        <w:rPr>
          <w:rFonts w:eastAsia="Calibri"/>
          <w:sz w:val="28"/>
          <w:szCs w:val="28"/>
          <w:lang w:bidi="ar-SA" w:eastAsia="ru-RU"/>
        </w:rPr>
        <w:t xml:space="preserve"> - выставочные мероприятия являются одним из инструментов в популяризации муниципального образования Каневской район.</w:t>
      </w:r>
      <w:r>
        <w:rPr>
          <w:rFonts w:eastAsia="Calibri"/>
          <w:sz w:val="28"/>
          <w:szCs w:val="28"/>
          <w:lang w:bidi="ar-SA" w:eastAsia="ru-RU"/>
        </w:rPr>
        <w:br/>
        <w:t xml:space="preserve">Анализ участия муниципального образования Каневской район в </w:t>
      </w:r>
      <w:r>
        <w:rPr>
          <w:rFonts w:eastAsia="Calibri"/>
          <w:sz w:val="28"/>
          <w:szCs w:val="28"/>
          <w:lang w:bidi="ar-SA" w:eastAsia="ru-RU"/>
        </w:rPr>
        <w:t xml:space="preserve">пре</w:t>
      </w:r>
      <w:r>
        <w:rPr>
          <w:rFonts w:eastAsia="Calibri"/>
          <w:sz w:val="28"/>
          <w:szCs w:val="28"/>
          <w:lang w:bidi="ar-SA" w:eastAsia="ru-RU"/>
        </w:rPr>
        <w:t xml:space="preserve">зентационно</w:t>
      </w:r>
      <w:r>
        <w:rPr>
          <w:rFonts w:eastAsia="Calibri"/>
          <w:sz w:val="28"/>
          <w:szCs w:val="28"/>
          <w:lang w:bidi="ar-SA" w:eastAsia="ru-RU"/>
        </w:rPr>
        <w:t xml:space="preserve">-выставочных мероприятиях, проводимых в 2016-2018 годы показывает, что по итогам участия заключено: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- в 2016 году - 5 соглашений о намерении реализации инвестиционных проектов, на общую сумму 1125,5 млн. руб.;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- в 2017 году - 3 соглашения о наме</w:t>
      </w:r>
      <w:r>
        <w:rPr>
          <w:rFonts w:eastAsia="Calibri"/>
          <w:sz w:val="28"/>
          <w:szCs w:val="28"/>
          <w:lang w:bidi="ar-SA" w:eastAsia="ru-RU"/>
        </w:rPr>
        <w:t xml:space="preserve">рении реализации инвестиционных проектов на общую сумму инвестиций 648,0 млн. руб.;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- в 2018 году - 3 соглашения о намерении реализации инвестиционных проектов на общую сумму инвестиций 710,0 млн. руб.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По итогам проведенного мониторинга из 11 заключенных с</w:t>
      </w:r>
      <w:r>
        <w:rPr>
          <w:rFonts w:eastAsia="Calibri"/>
          <w:sz w:val="28"/>
          <w:szCs w:val="28"/>
          <w:lang w:bidi="ar-SA" w:eastAsia="ru-RU"/>
        </w:rPr>
        <w:t xml:space="preserve">оглашений о намерении реализации инвестиционных проектов на территории муниципального образования Каневской район реализовано 4 инвестиционных проекта.</w:t>
      </w:r>
      <w:r>
        <w:rPr>
          <w:rFonts w:eastAsia="Calibri"/>
          <w:sz w:val="28"/>
          <w:szCs w:val="28"/>
          <w:lang w:bidi="ar-SA" w:eastAsia="ru-RU"/>
        </w:rPr>
        <w:br/>
      </w:r>
      <w:r>
        <w:rPr>
          <w:rFonts w:eastAsia="Calibri"/>
          <w:sz w:val="28"/>
          <w:szCs w:val="28"/>
          <w:lang w:bidi="ar-SA" w:eastAsia="ru-RU"/>
        </w:rPr>
        <w:tab/>
        <w:t xml:space="preserve">В стадии реализации находится 7 инвестиционных проектов на сумму 2247,5 млн. руб.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Объем инвестиций в ос</w:t>
      </w:r>
      <w:r>
        <w:rPr>
          <w:rFonts w:eastAsia="Calibri"/>
          <w:sz w:val="28"/>
          <w:szCs w:val="28"/>
          <w:lang w:bidi="ar-SA" w:eastAsia="ru-RU"/>
        </w:rPr>
        <w:t xml:space="preserve">новной капитал за счет всех</w:t>
      </w:r>
      <w:r>
        <w:rPr>
          <w:rFonts w:eastAsia="Calibri"/>
          <w:color w:val="000000"/>
          <w:sz w:val="28"/>
          <w:szCs w:val="28"/>
          <w:lang w:bidi="ar-SA" w:eastAsia="ru-RU"/>
        </w:rPr>
        <w:t xml:space="preserve"> источников финансирования по крупным и средним предприятиям района составил: 2016г. – 1870,4 млн. руб., 2017г. – 2278,1 млн. руб.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По сравнению с 2016 годом объем инвестиций в 2017 г. вырос на 14%, что говорит не только о наличии</w:t>
      </w:r>
      <w:r>
        <w:rPr>
          <w:rFonts w:eastAsia="Calibri"/>
          <w:sz w:val="28"/>
          <w:szCs w:val="28"/>
          <w:lang w:bidi="ar-SA" w:eastAsia="ru-RU"/>
        </w:rPr>
        <w:t xml:space="preserve"> инвестиционного потенциала в районе, но и о правильной имиджевой политике, проводимой администрацией муниципального образования Каневской район.  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ar-SA"/>
        </w:rPr>
        <w:t xml:space="preserve"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  <w:lang w:bidi="ar-SA" w:eastAsia="ru-RU"/>
        </w:rPr>
        <w:t xml:space="preserve"> недостаточная конкурентоспосо</w:t>
      </w:r>
      <w:r>
        <w:rPr>
          <w:rFonts w:eastAsia="Calibri"/>
          <w:sz w:val="28"/>
          <w:szCs w:val="28"/>
          <w:lang w:bidi="ar-SA" w:eastAsia="ru-RU"/>
        </w:rPr>
        <w:t xml:space="preserve">бность продукции, товаров и услуг, производимых в районе. Сказывается </w:t>
      </w:r>
      <w:r>
        <w:rPr>
          <w:rFonts w:eastAsia="Calibri"/>
          <w:sz w:val="28"/>
          <w:szCs w:val="28"/>
          <w:lang w:bidi="ar-SA" w:eastAsia="ru-RU"/>
        </w:rPr>
        <w:t xml:space="preserve">значительная степень физического </w:t>
      </w:r>
      <w:r>
        <w:rPr>
          <w:rFonts w:eastAsia="Calibri"/>
          <w:sz w:val="28"/>
          <w:szCs w:val="28"/>
          <w:lang w:bidi="ar-SA" w:eastAsia="ru-RU"/>
        </w:rPr>
        <w:t xml:space="preserve">и морального износа основных фондов</w:t>
      </w:r>
      <w:r>
        <w:rPr>
          <w:rFonts w:eastAsia="Calibri"/>
          <w:sz w:val="28"/>
          <w:szCs w:val="28"/>
          <w:lang w:bidi="ar-SA" w:eastAsia="ru-RU"/>
        </w:rPr>
        <w:t xml:space="preserve"> задействованных в производстве, отсутствие достаточного инновационного задела, определяющего конкурентно способное ра</w:t>
      </w:r>
      <w:r>
        <w:rPr>
          <w:rFonts w:eastAsia="Calibri"/>
          <w:sz w:val="28"/>
          <w:szCs w:val="28"/>
          <w:lang w:bidi="ar-SA" w:eastAsia="ru-RU"/>
        </w:rPr>
        <w:t xml:space="preserve">звитие реального сектора экономики.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Одним из путей решения этих проблем является привлечение инвестиций (как иностранных, так и отечественных) в экономику Каневского района.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В области формирования привлекательного образа муниципального образования Каневско</w:t>
      </w:r>
      <w:r>
        <w:rPr>
          <w:sz w:val="28"/>
          <w:szCs w:val="28"/>
        </w:rPr>
        <w:t xml:space="preserve">й район и продвижения интересов района за его пределами предполагается: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участвовать в </w:t>
      </w:r>
      <w:r>
        <w:rPr>
          <w:sz w:val="28"/>
          <w:szCs w:val="28"/>
        </w:rPr>
        <w:t xml:space="preserve">конгрессно</w:t>
      </w:r>
      <w:r>
        <w:rPr>
          <w:sz w:val="28"/>
          <w:szCs w:val="28"/>
        </w:rPr>
        <w:t xml:space="preserve"> - выставочных и имиджевых мероприятиях;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использовать механизмы информационной поддержки с целью содействия продвижению привлекательного экономического и ин</w:t>
      </w:r>
      <w:r>
        <w:rPr>
          <w:sz w:val="28"/>
          <w:szCs w:val="28"/>
        </w:rPr>
        <w:t xml:space="preserve">вестиционного потенциала Каневского района за его пределами.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Принятие данной 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  <w:r/>
    </w:p>
    <w:p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ind w:firstLine="709"/>
        <w:jc w:val="center"/>
      </w:pPr>
      <w:r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Цели, задачи и целевые показатели, сроки и этапы реализации муниципальной программы</w:t>
      </w:r>
      <w:r/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2.1. Целью </w:t>
      </w:r>
      <w:r>
        <w:rPr>
          <w:bCs/>
          <w:color w:val="000000"/>
          <w:sz w:val="28"/>
          <w:szCs w:val="28"/>
        </w:rPr>
        <w:t xml:space="preserve">подпрограммы</w:t>
      </w:r>
      <w:r>
        <w:rPr>
          <w:bCs/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Муниципальная</w:t>
      </w:r>
      <w:r>
        <w:rPr>
          <w:bCs/>
          <w:sz w:val="28"/>
          <w:szCs w:val="28"/>
        </w:rPr>
        <w:t xml:space="preserve">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</w:rPr>
        <w:t xml:space="preserve"> является соз</w:t>
      </w:r>
      <w:r>
        <w:rPr>
          <w:color w:val="000000"/>
          <w:sz w:val="28"/>
          <w:szCs w:val="28"/>
        </w:rPr>
        <w:t xml:space="preserve">дание условий дальнейшего развития малого и среднего предпринимательства.</w:t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Для достижения поставленной цели предусматривается решение следующих задач:</w:t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- увеличение доли участия малого и среднего предпринимательства в общем обороте хозяйствующих субъектов му</w:t>
      </w:r>
      <w:r>
        <w:rPr>
          <w:color w:val="000000"/>
          <w:sz w:val="28"/>
          <w:szCs w:val="28"/>
        </w:rPr>
        <w:t xml:space="preserve">ниципального образования </w:t>
      </w:r>
      <w:r>
        <w:rPr>
          <w:sz w:val="28"/>
          <w:szCs w:val="28"/>
        </w:rPr>
        <w:t xml:space="preserve">Каневской район;</w:t>
      </w:r>
      <w:r/>
    </w:p>
    <w:p>
      <w:pPr>
        <w:numPr>
          <w:ilvl w:val="0"/>
          <w:numId w:val="2"/>
        </w:numPr>
        <w:ind w:left="0" w:firstLine="709"/>
        <w:jc w:val="both"/>
      </w:pPr>
      <w:r>
        <w:rPr>
          <w:sz w:val="28"/>
          <w:szCs w:val="28"/>
        </w:rPr>
        <w:t xml:space="preserve">- создание положительного имиджа малого и среднего предпринимательства;</w:t>
      </w:r>
      <w:r/>
    </w:p>
    <w:p>
      <w:pPr>
        <w:numPr>
          <w:ilvl w:val="0"/>
          <w:numId w:val="2"/>
        </w:numPr>
        <w:contextualSpacing w:val="true"/>
        <w:ind w:left="0" w:firstLine="709"/>
        <w:jc w:val="both"/>
      </w:pPr>
      <w:r>
        <w:rPr>
          <w:sz w:val="28"/>
          <w:szCs w:val="28"/>
        </w:rPr>
        <w:t xml:space="preserve">- информационная, консультационная поддержка субъектов малого и среднего предпринимательства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развитие системы </w:t>
      </w:r>
      <w:r>
        <w:rPr>
          <w:sz w:val="28"/>
          <w:szCs w:val="28"/>
        </w:rPr>
        <w:t xml:space="preserve">консультационной поддержки субъектов малого и среднего предпринимательства;</w:t>
      </w:r>
      <w:r/>
    </w:p>
    <w:p>
      <w:pPr>
        <w:numPr>
          <w:ilvl w:val="0"/>
          <w:numId w:val="2"/>
        </w:numPr>
        <w:contextualSpacing w:val="true"/>
        <w:ind w:left="0" w:firstLine="709"/>
        <w:jc w:val="both"/>
      </w:pPr>
      <w:r>
        <w:rPr>
          <w:rFonts w:eastAsia="Times New Roman"/>
          <w:sz w:val="28"/>
          <w:szCs w:val="28"/>
          <w:lang w:eastAsia="ru-RU"/>
        </w:rPr>
        <w:t xml:space="preserve">- оказание имущественной поддержки организациям, образующим инфраструктуру поддержки субъектов малого и среднего предпринимательства, за исключением указанных в </w:t>
      </w:r>
      <w:hyperlink w:tooltip="Current Document" w:anchor="_blank" w:history="1">
        <w:r>
          <w:rPr>
            <w:rStyle w:val="273"/>
            <w:rFonts w:eastAsia="Times New Roman"/>
            <w:color w:val="auto"/>
            <w:sz w:val="28"/>
            <w:szCs w:val="28"/>
            <w:u w:val="none"/>
            <w:lang w:eastAsia="ru-RU"/>
          </w:rPr>
          <w:t xml:space="preserve">статье 15</w:t>
        </w:r>
      </w:hyperlink>
      <w:r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 209-ФЗ «О развитии малого и среднего предпринимательства в Российской Федерации» государственных фондов поддержки научной, научно-технической, инновационной деятельности, осуществляющи</w:t>
      </w:r>
      <w:r>
        <w:rPr>
          <w:rFonts w:eastAsia="Times New Roman"/>
          <w:sz w:val="28"/>
          <w:szCs w:val="28"/>
          <w:lang w:eastAsia="ru-RU"/>
        </w:rPr>
        <w:t xml:space="preserve">х деятельность в форме государственных учреждений;</w:t>
      </w:r>
      <w:r/>
    </w:p>
    <w:p>
      <w:pPr>
        <w:contextualSpacing w:val="true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 xml:space="preserve"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</w:t>
      </w:r>
      <w:r>
        <w:rPr>
          <w:rFonts w:eastAsia="Times New Roman"/>
          <w:sz w:val="28"/>
          <w:szCs w:val="28"/>
          <w:lang w:eastAsia="ru-RU"/>
        </w:rPr>
        <w:br/>
        <w:t xml:space="preserve">№ 159-ФЗ «Об особенностях отчуждения недвижимого имущества, находящегося в государственной или в муниципальной собственности и </w:t>
      </w:r>
      <w:r>
        <w:rPr>
          <w:rFonts w:eastAsia="Times New Roman"/>
          <w:sz w:val="28"/>
          <w:szCs w:val="28"/>
          <w:lang w:eastAsia="ru-RU"/>
        </w:rPr>
        <w:t xml:space="preserve">арендуемого субъектами малого и  среднего предпринимательства, и о внесении изменений в отдельные законодательные акты Росс</w:t>
      </w:r>
      <w:r>
        <w:rPr>
          <w:rFonts w:eastAsia="Times New Roman"/>
          <w:sz w:val="28"/>
          <w:szCs w:val="28"/>
          <w:lang w:eastAsia="ru-RU"/>
        </w:rPr>
        <w:t xml:space="preserve">ийской Федерации».</w:t>
      </w:r>
      <w:r/>
    </w:p>
    <w:p>
      <w:pPr>
        <w:numPr>
          <w:ilvl w:val="0"/>
          <w:numId w:val="2"/>
        </w:numPr>
        <w:contextualSpacing w:val="true"/>
        <w:ind w:left="0" w:firstLine="709"/>
        <w:jc w:val="both"/>
      </w:pPr>
      <w:r>
        <w:rPr>
          <w:sz w:val="28"/>
          <w:szCs w:val="28"/>
        </w:rPr>
        <w:t xml:space="preserve">Реализация подпрограммы рассчитана на период с 2019 года по 2024 год включительно.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ar-SA"/>
        </w:rPr>
        <w:t xml:space="preserve">2.2. </w:t>
      </w:r>
      <w:r>
        <w:rPr>
          <w:rFonts w:eastAsia="Calibri"/>
          <w:sz w:val="28"/>
          <w:szCs w:val="28"/>
          <w:lang w:bidi="ar-SA" w:eastAsia="ru-RU"/>
        </w:rPr>
        <w:t xml:space="preserve">Целью </w:t>
      </w:r>
      <w:r>
        <w:rPr>
          <w:rFonts w:eastAsia="Calibri"/>
          <w:bCs/>
          <w:sz w:val="28"/>
          <w:szCs w:val="28"/>
          <w:lang w:bidi="ar-SA" w:eastAsia="ru-RU"/>
        </w:rPr>
        <w:t xml:space="preserve">подпрограммы«</w:t>
      </w:r>
      <w:r>
        <w:rPr>
          <w:rFonts w:eastAsia="Calibri"/>
          <w:bCs/>
          <w:sz w:val="28"/>
          <w:szCs w:val="28"/>
          <w:lang w:bidi="ar-SA" w:eastAsia="ru-RU"/>
        </w:rPr>
        <w:t xml:space="preserve">Формирование</w:t>
      </w:r>
      <w:r>
        <w:rPr>
          <w:rFonts w:eastAsia="Calibri"/>
          <w:bCs/>
          <w:sz w:val="28"/>
          <w:szCs w:val="28"/>
          <w:lang w:bidi="ar-SA" w:eastAsia="ru-RU"/>
        </w:rPr>
        <w:t xml:space="preserve"> и продвижение экономически и </w:t>
      </w:r>
      <w:r>
        <w:rPr>
          <w:rFonts w:eastAsia="Calibri"/>
          <w:bCs/>
          <w:sz w:val="28"/>
          <w:szCs w:val="28"/>
          <w:lang w:bidi="ar-SA" w:eastAsia="ru-RU"/>
        </w:rPr>
        <w:t xml:space="preserve">инвестиционно</w:t>
      </w:r>
      <w:r>
        <w:rPr>
          <w:rFonts w:eastAsia="Calibri"/>
          <w:bCs/>
          <w:sz w:val="28"/>
          <w:szCs w:val="28"/>
          <w:lang w:bidi="ar-SA" w:eastAsia="ru-RU"/>
        </w:rPr>
        <w:t xml:space="preserve"> привлекательного образа муниципального образования Каневской район на 2019</w:t>
      </w:r>
      <w:r>
        <w:rPr>
          <w:rFonts w:eastAsia="Calibri"/>
          <w:bCs/>
          <w:sz w:val="28"/>
          <w:szCs w:val="28"/>
          <w:lang w:bidi="ar-SA" w:eastAsia="ru-RU"/>
        </w:rPr>
        <w:t xml:space="preserve">-2024 годы»</w:t>
      </w:r>
      <w:r>
        <w:rPr>
          <w:rFonts w:eastAsia="Calibri"/>
          <w:sz w:val="28"/>
          <w:szCs w:val="28"/>
          <w:lang w:bidi="ar-SA" w:eastAsia="ru-RU"/>
        </w:rPr>
        <w:t xml:space="preserve">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Для достижения этой цели, необходимо решить следующие задачи: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развивать свя</w:t>
      </w:r>
      <w:r>
        <w:rPr>
          <w:sz w:val="28"/>
          <w:szCs w:val="28"/>
        </w:rPr>
        <w:t xml:space="preserve">зи муниципального образования Каневской район с инвесторами, в том числе в рамках участия в </w:t>
      </w:r>
      <w:r>
        <w:rPr>
          <w:sz w:val="28"/>
          <w:szCs w:val="28"/>
        </w:rPr>
        <w:t xml:space="preserve">конгрессно</w:t>
      </w:r>
      <w:r>
        <w:rPr>
          <w:sz w:val="28"/>
          <w:szCs w:val="28"/>
        </w:rPr>
        <w:t xml:space="preserve">-выставочных (имиджевых) мероприятиях;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- использовать механизмы информационной поддержки с целью содействия продвижению привлекательного экономического и </w:t>
      </w:r>
      <w:r>
        <w:rPr>
          <w:rFonts w:eastAsia="Calibri"/>
          <w:sz w:val="28"/>
          <w:szCs w:val="28"/>
          <w:lang w:bidi="ar-SA" w:eastAsia="ru-RU"/>
        </w:rPr>
        <w:t xml:space="preserve">инвестиционного потенциала Каневского района за его пределами.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Таким образом, реализация подпрограммы «Формирование и продвижение экономически и </w:t>
      </w:r>
      <w:r>
        <w:rPr>
          <w:rFonts w:eastAsia="Calibri"/>
          <w:sz w:val="28"/>
          <w:szCs w:val="28"/>
          <w:lang w:bidi="ar-SA" w:eastAsia="ru-RU"/>
        </w:rPr>
        <w:t xml:space="preserve">инвестиционно</w:t>
      </w:r>
      <w:r>
        <w:rPr>
          <w:rFonts w:eastAsia="Calibri"/>
          <w:sz w:val="28"/>
          <w:szCs w:val="28"/>
          <w:lang w:bidi="ar-SA" w:eastAsia="ru-RU"/>
        </w:rPr>
        <w:t xml:space="preserve"> привлекательного образа муниципального образования Каневской район на 2019-2024 годы» позволит бо</w:t>
      </w:r>
      <w:r>
        <w:rPr>
          <w:rFonts w:eastAsia="Calibri"/>
          <w:sz w:val="28"/>
          <w:szCs w:val="28"/>
          <w:lang w:bidi="ar-SA" w:eastAsia="ru-RU"/>
        </w:rPr>
        <w:t xml:space="preserve">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  <w:r/>
    </w:p>
    <w:p>
      <w:pPr>
        <w:ind w:firstLine="709"/>
        <w:jc w:val="both"/>
        <w:sectPr>
          <w:headerReference w:type="default" r:id="rId8"/>
          <w:headerReference w:type="even" r:id="rId9"/>
          <w:headerReference w:type="first" r:id="rId10"/>
          <w:footerReference w:type="default" r:id="rId21"/>
          <w:footerReference w:type="even" r:id="rId22"/>
          <w:footerReference w:type="first" r:id="rId23"/>
          <w:footnotePr/>
          <w:type w:val="nextPage"/>
          <w:pgSz w:w="11906" w:h="16838" w:orient="portrait"/>
          <w:pgMar w:top="1134" w:right="567" w:bottom="1134" w:left="1701" w:header="0" w:footer="720" w:gutter="0"/>
          <w:cols w:num="1" w:sep="0" w:space="720" w:equalWidth="1"/>
          <w:docGrid w:linePitch="360"/>
          <w:titlePg/>
        </w:sectPr>
      </w:pPr>
      <w:r>
        <w:rPr>
          <w:sz w:val="28"/>
          <w:szCs w:val="28"/>
        </w:rPr>
        <w:t xml:space="preserve">Реализация подпрограммы рассчитана на </w:t>
      </w:r>
      <w:r>
        <w:rPr>
          <w:sz w:val="28"/>
          <w:szCs w:val="28"/>
        </w:rPr>
        <w:t xml:space="preserve">период с 2019 года по 2024 год включительно.</w:t>
      </w:r>
      <w:r/>
    </w:p>
    <w:p>
      <w:pPr>
        <w:jc w:val="center"/>
      </w:pPr>
      <w:r>
        <w:rPr>
          <w:bCs/>
          <w:sz w:val="28"/>
          <w:szCs w:val="28"/>
        </w:rPr>
        <w:t xml:space="preserve">Цели, задачи и целевые показатели муниципальной программы</w:t>
      </w:r>
      <w:r/>
    </w:p>
    <w:p>
      <w:pPr>
        <w:jc w:val="center"/>
      </w:pPr>
      <w:r>
        <w:rPr>
          <w:sz w:val="28"/>
          <w:szCs w:val="28"/>
        </w:rPr>
        <w:t xml:space="preserve">«Экономическое развитие и инновационная экономика муниципального образования Каневской район на 2019-2024 годы»</w:t>
      </w:r>
      <w:r/>
    </w:p>
    <w:tbl>
      <w:tblPr>
        <w:tblW w:w="14630" w:type="dxa"/>
        <w:tblInd w:w="-156" w:type="dxa"/>
        <w:tblLook w:val="0000" w:firstRow="0" w:lastRow="0" w:firstColumn="0" w:lastColumn="0" w:noHBand="0" w:noVBand="0"/>
      </w:tblPr>
      <w:tblGrid>
        <w:gridCol w:w="629"/>
        <w:gridCol w:w="4064"/>
        <w:gridCol w:w="1292"/>
        <w:gridCol w:w="999"/>
        <w:gridCol w:w="147"/>
        <w:gridCol w:w="1090"/>
        <w:gridCol w:w="142"/>
        <w:gridCol w:w="1100"/>
        <w:gridCol w:w="133"/>
        <w:gridCol w:w="1242"/>
        <w:gridCol w:w="1245"/>
        <w:gridCol w:w="1239"/>
        <w:gridCol w:w="1308"/>
      </w:tblGrid>
      <w:tr>
        <w:trPr>
          <w:trHeight w:val="386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целевого </w:t>
            </w:r>
            <w:r/>
          </w:p>
          <w:p>
            <w:pPr>
              <w:jc w:val="center"/>
            </w:pPr>
            <w:r>
              <w:t xml:space="preserve">показателя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Е</w:t>
            </w:r>
            <w:r>
              <w:t xml:space="preserve">диница</w:t>
            </w:r>
            <w:r/>
          </w:p>
          <w:p>
            <w:pPr>
              <w:jc w:val="center"/>
            </w:pPr>
            <w:r>
              <w:t xml:space="preserve">измерения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Статус</w:t>
            </w:r>
            <w:r>
              <w:rPr>
                <w:vertAlign w:val="superscript"/>
              </w:rPr>
              <w:t xml:space="preserve">*</w:t>
            </w:r>
            <w:r/>
          </w:p>
        </w:tc>
        <w:tc>
          <w:tcPr>
            <w:gridSpan w:val="9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64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Значение показателей</w:t>
            </w:r>
            <w:r/>
          </w:p>
        </w:tc>
      </w:tr>
      <w:tr>
        <w:trPr>
          <w:trHeight w:val="386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2020 год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3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2021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2022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2023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2024 год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97" w:type="dxa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3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textDirection w:val="lrTb"/>
            <w:noWrap w:val="false"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textDirection w:val="lrTb"/>
            <w:noWrap w:val="false"/>
          </w:tcPr>
          <w:p>
            <w:r>
              <w:t xml:space="preserve">10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999" w:type="dxa"/>
            <w:textDirection w:val="lrTb"/>
            <w:noWrap w:val="false"/>
          </w:tcPr>
          <w:p>
            <w:pPr>
              <w:jc w:val="center"/>
            </w:pPr>
            <w:r>
              <w:rPr>
                <w:bCs/>
              </w:rPr>
              <w:t xml:space="preserve">Муниципальная программа «Экономическое развитие и инновационная экономика муниципального образования Каневской район на </w:t>
            </w:r>
            <w:r>
              <w:rPr>
                <w:bCs/>
              </w:rPr>
              <w:t xml:space="preserve">2019-2024 годы»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</w:pPr>
            <w:r>
              <w:t xml:space="preserve">1.1.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 w:val="false"/>
          </w:tcPr>
          <w:p>
            <w: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%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22,1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21,1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21,3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21,3</w:t>
            </w:r>
            <w:r/>
          </w:p>
        </w:tc>
      </w:tr>
      <w:tr>
        <w:trPr>
          <w:trHeight w:val="27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</w:pPr>
            <w:r>
              <w:t xml:space="preserve">1.2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t xml:space="preserve">муниципального образования Каневской район  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33,2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32,0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32,1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32,2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32,3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32,4</w:t>
            </w:r>
            <w:r/>
          </w:p>
        </w:tc>
      </w:tr>
      <w:tr>
        <w:trPr>
          <w:trHeight w:val="27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</w:pPr>
            <w:r>
              <w:t xml:space="preserve">1.3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</w:pPr>
            <w:r>
              <w:t xml:space="preserve">Количество консультационных, информационных услуг, </w:t>
            </w:r>
            <w:r>
              <w:t xml:space="preserve">предоставленных субъектам малого и среднего предпринимательства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320,0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330,0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248,0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303,0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312,0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322,0</w:t>
            </w:r>
            <w:r/>
          </w:p>
        </w:tc>
      </w:tr>
      <w:tr>
        <w:trPr>
          <w:trHeight w:val="27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</w:pPr>
            <w:r>
              <w:t xml:space="preserve">1.4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 w:val="false"/>
          </w:tcPr>
          <w:p>
            <w:r>
              <w:t xml:space="preserve">Объем инвестиций в основной капитал за счет всех источников финансирования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млн. руб.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2500,0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2600,0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3000,0</w:t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999" w:type="dxa"/>
            <w:textDirection w:val="lrTb"/>
            <w:noWrap w:val="false"/>
          </w:tcPr>
          <w:p>
            <w:pPr>
              <w:jc w:val="center"/>
            </w:pPr>
            <w:r>
              <w:rPr>
                <w:bCs/>
              </w:rPr>
              <w:t xml:space="preserve">Подпрограмма №1</w:t>
            </w:r>
            <w:r>
              <w:t xml:space="preserve">«Муниципальная поддержка субъектов малого и среднего предпринимательства в муниципальном образовании Каневской район на 2019-2024 годы»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</w:pPr>
            <w:r>
              <w:t xml:space="preserve">2.1.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 w:val="false"/>
          </w:tcPr>
          <w:p>
            <w:r>
              <w:t xml:space="preserve">Доля численности населения занятого в малом и среднем предпринимательстве в численности населения з</w:t>
            </w:r>
            <w:r>
              <w:t xml:space="preserve">анятого в экономике муниципального образования </w:t>
            </w:r>
            <w:r>
              <w:t xml:space="preserve">Каневской район  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%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22,1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21,1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21,3</w:t>
            </w:r>
            <w:r/>
          </w:p>
        </w:tc>
      </w:tr>
      <w:tr>
        <w:trPr>
          <w:trHeight w:val="27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</w:pPr>
            <w:r>
              <w:t xml:space="preserve">2.2.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Количество субъектов малого и среднего предпринимательства в расчете на 1000 человек населения муниципального образования Каневской район  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33,2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32,0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32,1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32,2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32,3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32,4</w:t>
            </w:r>
            <w:r/>
          </w:p>
        </w:tc>
      </w:tr>
      <w:tr>
        <w:trPr>
          <w:trHeight w:val="27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</w:pPr>
            <w:r>
              <w:t xml:space="preserve">2.3.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 w:val="false"/>
          </w:tcPr>
          <w:p>
            <w:r>
              <w:t xml:space="preserve">Количество консультационных, информационных услуг, </w:t>
            </w:r>
            <w:r>
              <w:t xml:space="preserve">предоставленных субъектам малого и среднего предпринимательства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320,0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330,0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248,0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303,0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312,0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322,0</w:t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</w:pPr>
            <w:r>
              <w:t xml:space="preserve">3.</w:t>
            </w:r>
            <w:r/>
          </w:p>
        </w:tc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999" w:type="dxa"/>
            <w:textDirection w:val="lrTb"/>
            <w:noWrap w:val="false"/>
          </w:tcPr>
          <w:p>
            <w:pPr>
              <w:jc w:val="center"/>
            </w:pPr>
            <w:r>
              <w:rPr>
                <w:bCs/>
              </w:rPr>
              <w:t xml:space="preserve">Подпрограмма №2</w:t>
            </w:r>
            <w:r>
              <w:t xml:space="preserve">«Формирование и продвижение экономически и </w:t>
            </w:r>
            <w:r>
              <w:t xml:space="preserve">инвестиционно</w:t>
            </w:r>
            <w:r>
              <w:t xml:space="preserve"> привлекательного образа муниципального образования Каневской район на </w:t>
            </w:r>
            <w:r>
              <w:t xml:space="preserve">2019-2024 годы»</w:t>
            </w:r>
            <w:r/>
          </w:p>
        </w:tc>
      </w:tr>
      <w:tr>
        <w:trPr>
          <w:trHeight w:val="269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</w:pPr>
            <w:r>
              <w:t xml:space="preserve">3.1.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064" w:type="dxa"/>
            <w:textDirection w:val="lrTb"/>
            <w:noWrap w:val="false"/>
          </w:tcPr>
          <w:p>
            <w:r>
              <w:t xml:space="preserve">Объем инвестиций в основной капитал за счет всех источников финансирования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млн. руб.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2500,0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2600,0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2800,0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3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2900,0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3000,0</w:t>
            </w:r>
            <w:r/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widowControl/>
      </w:pPr>
      <w:r>
        <w:rPr>
          <w:rFonts w:eastAsia="Calibri"/>
          <w:vertAlign w:val="superscript"/>
          <w:lang w:bidi="ar-SA" w:eastAsia="ar-SA"/>
        </w:rPr>
        <w:t xml:space="preserve">*</w:t>
      </w:r>
      <w:r>
        <w:rPr>
          <w:rFonts w:eastAsia="Calibri"/>
          <w:lang w:bidi="ar-SA" w:eastAsia="ar-SA"/>
        </w:rPr>
        <w:t xml:space="preserve"> Отмечается:</w:t>
      </w:r>
      <w:r/>
    </w:p>
    <w:p>
      <w:pPr>
        <w:ind w:firstLine="709"/>
        <w:jc w:val="both"/>
        <w:widowControl/>
      </w:pPr>
      <w:r>
        <w:rPr>
          <w:rFonts w:eastAsia="Calibri"/>
          <w:lang w:bidi="ar-SA" w:eastAsia="ar-SA"/>
        </w:rPr>
        <w:t xml:space="preserve">если целевой показатель определяется на основе данных государственного </w:t>
      </w:r>
      <w:r>
        <w:rPr>
          <w:rFonts w:eastAsia="Calibri"/>
          <w:lang w:bidi="ar-SA" w:eastAsia="ar-SA"/>
        </w:rPr>
        <w:t xml:space="preserve">статистического наблюдения, присваивается статус «1» с указанием в сноске срока представления статистической информации;</w:t>
      </w:r>
      <w:r/>
    </w:p>
    <w:p>
      <w:pPr>
        <w:ind w:firstLine="709"/>
        <w:jc w:val="both"/>
        <w:widowControl/>
      </w:pPr>
      <w:r>
        <w:rPr>
          <w:rFonts w:eastAsia="Calibri"/>
          <w:lang w:bidi="ar-SA" w:eastAsia="ar-SA"/>
        </w:rPr>
        <w:t xml:space="preserve">если целевой показатель рассчитывается по методике, утвержденной правовым актом Российской Федерации, Краснодарского края, муниципальны</w:t>
      </w:r>
      <w:r>
        <w:rPr>
          <w:rFonts w:eastAsia="Calibri"/>
          <w:lang w:bidi="ar-SA" w:eastAsia="ar-SA"/>
        </w:rPr>
        <w:t xml:space="preserve">ми правовыми актами, присваивается статус «2» с указанием в сноске реквизитов соответствующего правового акта;</w:t>
      </w:r>
      <w:r/>
    </w:p>
    <w:p>
      <w:pPr>
        <w:ind w:firstLine="709"/>
        <w:jc w:val="both"/>
        <w:widowControl/>
        <w:rPr>
          <w:rFonts w:eastAsia="Calibri"/>
          <w:lang w:bidi="ar-SA" w:eastAsia="ar-SA"/>
        </w:rPr>
      </w:pPr>
      <w:r>
        <w:rPr>
          <w:rFonts w:eastAsia="Calibri"/>
          <w:lang w:bidi="ar-SA" w:eastAsia="ar-SA"/>
        </w:rPr>
        <w:t xml:space="preserve">если целевой </w:t>
      </w:r>
      <w:r>
        <w:rPr>
          <w:rFonts w:eastAsia="Calibri"/>
          <w:lang w:bidi="ar-SA" w:eastAsia="ar-SA"/>
        </w:rPr>
        <w:t xml:space="preserve">показатель  рассчитывается</w:t>
      </w:r>
      <w:r>
        <w:rPr>
          <w:rFonts w:eastAsia="Calibri"/>
          <w:lang w:bidi="ar-SA" w:eastAsia="ar-SA"/>
        </w:rPr>
        <w:t xml:space="preserve"> по методике, включенной в состав муниципальной программы, </w:t>
      </w:r>
      <w:r>
        <w:rPr>
          <w:rFonts w:eastAsia="Calibri"/>
          <w:lang w:bidi="ar-SA" w:eastAsia="ar-SA"/>
        </w:rPr>
        <w:t xml:space="preserve">присваивается статус «3».</w:t>
      </w:r>
      <w:r/>
    </w:p>
    <w:p>
      <w:pPr>
        <w:ind w:firstLine="709"/>
        <w:jc w:val="both"/>
        <w:widowControl/>
        <w:rPr>
          <w:rFonts w:eastAsia="Calibri"/>
          <w:lang w:bidi="ar-SA" w:eastAsia="ar-SA"/>
        </w:rPr>
      </w:pPr>
      <w:r>
        <w:rPr>
          <w:rFonts w:eastAsia="Calibri"/>
          <w:lang w:bidi="ar-SA" w:eastAsia="ar-SA"/>
        </w:rPr>
      </w:r>
      <w:r>
        <w:rPr>
          <w:rFonts w:eastAsia="Calibri"/>
          <w:lang w:bidi="ar-SA" w:eastAsia="ar-SA"/>
        </w:rPr>
      </w:r>
      <w:r/>
    </w:p>
    <w:p>
      <w:pPr>
        <w:shd w:val="nil" w:color="auto" w:fill="FFFFFF"/>
        <w:rPr>
          <w:rFonts w:eastAsia="Calibri"/>
          <w:lang w:bidi="ar-SA" w:eastAsia="ar-SA"/>
        </w:rPr>
        <w:sectPr>
          <w:headerReference w:type="default" r:id="rId11"/>
          <w:footerReference w:type="default" r:id="rId24"/>
          <w:footnotePr/>
          <w:type w:val="nextPage"/>
          <w:pgSz w:w="16838" w:h="11906" w:orient="landscape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eastAsia="Calibri"/>
          <w:lang w:bidi="ar-SA" w:eastAsia="ar-SA"/>
        </w:rPr>
      </w:r>
      <w:r/>
    </w:p>
    <w:p>
      <w:pPr>
        <w:shd w:val="nil" w:color="auto" w:fill="000000"/>
        <w:rPr>
          <w:rFonts w:eastAsia="Calibri"/>
          <w:lang w:bidi="ar-SA" w:eastAsia="ar-SA"/>
        </w:rPr>
      </w:pPr>
      <w:r>
        <w:rPr>
          <w:rFonts w:eastAsia="Calibri"/>
          <w:lang w:bidi="ar-SA" w:eastAsia="ar-SA"/>
        </w:rPr>
        <w:br w:type="page"/>
      </w:r>
      <w:r>
        <w:rPr>
          <w:rFonts w:eastAsia="Calibri"/>
          <w:lang w:bidi="ar-SA" w:eastAsia="ar-SA"/>
        </w:rPr>
      </w:r>
      <w:r/>
    </w:p>
    <w:p>
      <w:pPr>
        <w:ind w:firstLine="0"/>
        <w:jc w:val="both"/>
        <w:widowControl/>
        <w:sectPr>
          <w:footnotePr/>
          <w:type w:val="continuous"/>
          <w:pgSz w:w="16838" w:h="11906" w:orient="landscape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>
        <w:rPr>
          <w:rFonts w:eastAsia="Calibri"/>
          <w:lang w:bidi="ar-SA" w:eastAsia="ar-SA"/>
        </w:rPr>
      </w:r>
      <w:r>
        <w:rPr>
          <w:rFonts w:eastAsia="Calibri"/>
          <w:lang w:bidi="ar-SA" w:eastAsia="ar-SA"/>
        </w:rPr>
      </w:r>
      <w:r/>
    </w:p>
    <w:p>
      <w:pPr>
        <w:jc w:val="center"/>
      </w:pPr>
      <w:r>
        <w:rPr>
          <w:bCs/>
          <w:color w:val="000000"/>
          <w:sz w:val="28"/>
          <w:szCs w:val="28"/>
        </w:rPr>
        <w:t xml:space="preserve">3. Перечень и краткое описание программы</w:t>
      </w:r>
      <w:r/>
    </w:p>
    <w:p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3.1.</w:t>
      </w:r>
      <w:r>
        <w:rPr>
          <w:bCs/>
          <w:color w:val="000000"/>
          <w:sz w:val="28"/>
          <w:szCs w:val="28"/>
        </w:rPr>
        <w:t xml:space="preserve"> Подпрограмма </w:t>
      </w:r>
      <w:r>
        <w:rPr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Муниципальная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</w:rPr>
        <w:t xml:space="preserve"> направлена на увеличение доли участия субъектов малого и среднего предпринимательства в общем обороте хозяйствующих субъектов муниципального образования Каневской район.</w:t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3.2. </w:t>
      </w:r>
      <w:r>
        <w:rPr>
          <w:bCs/>
          <w:color w:val="000000"/>
          <w:sz w:val="28"/>
          <w:szCs w:val="28"/>
        </w:rPr>
        <w:t xml:space="preserve">Подпрограмма </w:t>
      </w:r>
      <w:r>
        <w:rPr>
          <w:bCs/>
          <w:sz w:val="28"/>
          <w:szCs w:val="28"/>
        </w:rPr>
        <w:t xml:space="preserve">«Формирование и продвижение экономически и </w:t>
      </w:r>
      <w:r>
        <w:rPr>
          <w:bCs/>
          <w:sz w:val="28"/>
          <w:szCs w:val="28"/>
        </w:rPr>
        <w:t xml:space="preserve">инвестиционно</w:t>
      </w:r>
      <w:r>
        <w:rPr>
          <w:bCs/>
          <w:sz w:val="28"/>
          <w:szCs w:val="28"/>
        </w:rPr>
        <w:t xml:space="preserve"> привлекате</w:t>
      </w:r>
      <w:r>
        <w:rPr>
          <w:bCs/>
          <w:sz w:val="28"/>
          <w:szCs w:val="28"/>
        </w:rPr>
        <w:t xml:space="preserve">льного образа муниципального образования Каневской район на 2019-2024 годы» </w:t>
      </w:r>
      <w:r>
        <w:rPr>
          <w:sz w:val="28"/>
          <w:szCs w:val="28"/>
        </w:rPr>
        <w:t xml:space="preserve">направлена на развитие связей муниципального образования Каневской район с инвесторами, в рамках участия в </w:t>
      </w:r>
      <w:r>
        <w:rPr>
          <w:sz w:val="28"/>
          <w:szCs w:val="28"/>
        </w:rPr>
        <w:t xml:space="preserve">конгрессно</w:t>
      </w:r>
      <w:r>
        <w:rPr>
          <w:sz w:val="28"/>
          <w:szCs w:val="28"/>
        </w:rPr>
        <w:t xml:space="preserve">-выставочных (имиджевых) мероприятиях, а также на формирование </w:t>
      </w:r>
      <w:r>
        <w:rPr>
          <w:sz w:val="28"/>
          <w:szCs w:val="28"/>
        </w:rPr>
        <w:t xml:space="preserve">условий для создания более конкурентоспособных и высокоэффективных производств на территории муниципального образования.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Перечень основных мероприятий муниципальной программы </w:t>
      </w:r>
      <w:r>
        <w:rPr>
          <w:sz w:val="28"/>
          <w:szCs w:val="28"/>
        </w:rPr>
        <w:t xml:space="preserve">приведен  в</w:t>
      </w:r>
      <w:r>
        <w:rPr>
          <w:sz w:val="28"/>
          <w:szCs w:val="28"/>
        </w:rPr>
        <w:t xml:space="preserve"> следующей таблице: </w:t>
      </w:r>
      <w:r/>
    </w:p>
    <w:p>
      <w:pPr>
        <w:shd w:val="nil" w:color="auto" w:fill="FFFFFF"/>
        <w:rPr>
          <w:sz w:val="28"/>
          <w:szCs w:val="28"/>
        </w:rPr>
        <w:sectPr>
          <w:headerReference w:type="default" r:id="rId12"/>
          <w:footerReference w:type="default" r:id="rId25"/>
          <w:footnotePr/>
          <w:type w:val="nextPage"/>
          <w:pgSz w:w="11906" w:h="16838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sz w:val="28"/>
          <w:szCs w:val="28"/>
        </w:rPr>
      </w:r>
      <w:r/>
    </w:p>
    <w:p>
      <w:pPr>
        <w:shd w:val="nil" w:color="auto" w:fill="000000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</w:r>
      <w:r/>
    </w:p>
    <w:p>
      <w:pPr>
        <w:ind w:firstLine="709"/>
        <w:jc w:val="both"/>
        <w:sectPr>
          <w:footnotePr/>
          <w:type w:val="continuous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</w:pPr>
      <w:r>
        <w:rPr>
          <w:bCs/>
          <w:sz w:val="28"/>
          <w:szCs w:val="28"/>
        </w:rPr>
        <w:t xml:space="preserve">Перечень мероприя</w:t>
      </w:r>
      <w:r>
        <w:rPr>
          <w:bCs/>
          <w:sz w:val="28"/>
          <w:szCs w:val="28"/>
        </w:rPr>
        <w:t xml:space="preserve">тий муниципальной программы</w:t>
      </w:r>
      <w:r/>
    </w:p>
    <w:p>
      <w:pPr>
        <w:jc w:val="center"/>
      </w:pPr>
      <w:r>
        <w:rPr>
          <w:rFonts w:eastAsia="Times New Roman"/>
          <w:sz w:val="28"/>
          <w:szCs w:val="28"/>
          <w:lang w:bidi="ar-SA" w:eastAsia="ar-SA"/>
        </w:rPr>
        <w:t xml:space="preserve">«Экономическое развитие и инновационная экономика муниципального образования Каневской район                              на 2019-2024 годы»</w:t>
      </w:r>
      <w:r/>
    </w:p>
    <w:tbl>
      <w:tblPr>
        <w:tblW w:w="147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29"/>
        <w:gridCol w:w="2168"/>
        <w:gridCol w:w="1705"/>
        <w:gridCol w:w="1517"/>
        <w:gridCol w:w="850"/>
        <w:gridCol w:w="867"/>
        <w:gridCol w:w="763"/>
        <w:gridCol w:w="780"/>
        <w:gridCol w:w="765"/>
        <w:gridCol w:w="780"/>
        <w:gridCol w:w="1894"/>
        <w:gridCol w:w="2089"/>
      </w:tblGrid>
      <w:tr>
        <w:trPr>
          <w:trHeight w:val="42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мероприятия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Источники финансирования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Объем </w:t>
            </w:r>
            <w:r>
              <w:t xml:space="preserve">финансирования,</w:t>
            </w:r>
            <w:r/>
          </w:p>
          <w:p>
            <w:pPr>
              <w:jc w:val="center"/>
            </w:pPr>
            <w:r>
              <w:t xml:space="preserve">всего</w:t>
            </w:r>
            <w:r/>
          </w:p>
          <w:p>
            <w:pPr>
              <w:jc w:val="center"/>
            </w:pPr>
            <w:r>
              <w:t xml:space="preserve">(</w:t>
            </w:r>
            <w:r>
              <w:t xml:space="preserve">тыс.руб</w:t>
            </w:r>
            <w:r>
              <w:t xml:space="preserve">.)</w:t>
            </w:r>
            <w:r/>
          </w:p>
        </w:tc>
        <w:tc>
          <w:tcPr>
            <w:gridSpan w:val="6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80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В том числе по годам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Непосредственный</w:t>
            </w:r>
            <w:r/>
          </w:p>
          <w:p>
            <w:pPr>
              <w:jc w:val="center"/>
            </w:pPr>
            <w:r>
              <w:t xml:space="preserve">результат реализации мероприятия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Участник муниципальной программы</w:t>
            </w:r>
            <w:r/>
          </w:p>
        </w:tc>
      </w:tr>
      <w:tr>
        <w:trPr>
          <w:trHeight w:val="1299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2020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2021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2022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2023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2024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6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12</w:t>
            </w:r>
            <w:r/>
          </w:p>
        </w:tc>
      </w:tr>
      <w:tr>
        <w:trPr>
          <w:trHeight w:val="146"/>
        </w:trPr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 w:val="false"/>
          </w:tcPr>
          <w:p>
            <w:r>
              <w:rPr>
                <w:bCs/>
              </w:rPr>
              <w:t xml:space="preserve">Цель: </w:t>
            </w:r>
            <w:r>
              <w:rPr>
                <w:color w:val="000000"/>
              </w:rPr>
              <w:t xml:space="preserve">Создание </w:t>
            </w:r>
            <w:r>
              <w:rPr>
                <w:color w:val="000000"/>
              </w:rPr>
              <w:t xml:space="preserve">условий дальнейшего развития малого и среднего предпринимательства</w:t>
            </w:r>
            <w:r/>
          </w:p>
        </w:tc>
      </w:tr>
      <w:tr>
        <w:trPr>
          <w:trHeight w:val="146"/>
        </w:trPr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 w:val="false"/>
          </w:tcPr>
          <w:p>
            <w:r>
              <w:rPr>
                <w:bCs/>
              </w:rPr>
              <w:t xml:space="preserve">Задача:</w:t>
            </w:r>
            <w:r>
              <w:rPr>
                <w:color w:val="000000"/>
              </w:rPr>
              <w:t xml:space="preserve">Оказание</w:t>
            </w:r>
            <w:r>
              <w:rPr>
                <w:color w:val="000000"/>
              </w:rPr>
              <w:t xml:space="preserve"> информационной, консультационной поддержки субъектам малого и среднего предпринимательства. Развитие системы консультационной поддержки субъектов малого и среднего </w:t>
            </w:r>
            <w:r>
              <w:rPr>
                <w:color w:val="000000"/>
              </w:rPr>
              <w:t xml:space="preserve">предпринимательства.</w:t>
            </w:r>
            <w:r/>
          </w:p>
        </w:tc>
      </w:tr>
      <w:tr>
        <w:trPr>
          <w:trHeight w:val="13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restart"/>
            <w:textDirection w:val="lrTb"/>
            <w:noWrap w:val="false"/>
          </w:tcPr>
          <w:p>
            <w:r>
              <w:t xml:space="preserve">1.1.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restart"/>
            <w:textDirection w:val="lrTb"/>
            <w:noWrap w:val="false"/>
          </w:tcPr>
          <w:p>
            <w:r>
              <w:t xml:space="preserve">Организация работы телефона «горячая линия» по вопросам деятельности малого и среднего предпринимательства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restart"/>
            <w:textDirection w:val="lrTb"/>
            <w:noWrap w:val="false"/>
          </w:tcPr>
          <w:p>
            <w:r>
              <w:t xml:space="preserve">на постоянной основе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restart"/>
            <w:textDirection w:val="lrTb"/>
            <w:noWrap w:val="false"/>
          </w:tcPr>
          <w:p>
            <w: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122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14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6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20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72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restart"/>
            <w:textDirection w:val="lrTb"/>
            <w:noWrap w:val="false"/>
          </w:tcPr>
          <w:p>
            <w:r>
              <w:t xml:space="preserve">1.2.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restart"/>
            <w:textDirection w:val="lrTb"/>
            <w:noWrap w:val="false"/>
          </w:tcPr>
          <w:p>
            <w:r>
              <w:rPr>
                <w:lang w:eastAsia="ru-RU"/>
              </w:rPr>
              <w:t xml:space="preserve">Оказание информационных, </w:t>
            </w:r>
            <w:r>
              <w:rPr>
                <w:lang w:eastAsia="ru-RU"/>
              </w:rPr>
              <w:t xml:space="preserve">консультационных услуг субъектам малого и среднего предпринимательства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2343,0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393,9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restart"/>
            <w:textDirection w:val="lrTb"/>
            <w:noWrap w:val="false"/>
          </w:tcPr>
          <w:p>
            <w:r>
              <w:t xml:space="preserve">на постоянной основе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restart"/>
            <w:textDirection w:val="lrTb"/>
            <w:noWrap w:val="false"/>
          </w:tcPr>
          <w:p>
            <w:r>
              <w:t xml:space="preserve">Субъекты малого и среднего предпринимательства</w:t>
            </w:r>
            <w:r/>
          </w:p>
        </w:tc>
      </w:tr>
      <w:tr>
        <w:trPr>
          <w:trHeight w:val="418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2343,0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393,9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26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87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89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51"/>
        </w:trPr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 w:val="false"/>
          </w:tcPr>
          <w:p>
            <w:r>
              <w:t xml:space="preserve">Задача: Создание положительного имиджа малого и среднего предпринимательства</w:t>
            </w:r>
            <w:r/>
          </w:p>
        </w:tc>
      </w:tr>
      <w:tr>
        <w:trPr>
          <w:trHeight w:val="182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restart"/>
            <w:textDirection w:val="lrTb"/>
            <w:noWrap w:val="false"/>
          </w:tcPr>
          <w:p>
            <w:r>
              <w:t xml:space="preserve">1.3.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restart"/>
            <w:textDirection w:val="lrTb"/>
            <w:noWrap w:val="false"/>
          </w:tcPr>
          <w:p>
            <w:r>
              <w:t xml:space="preserve">Ведение </w:t>
            </w:r>
            <w:r>
              <w:t xml:space="preserve">Реестра </w:t>
            </w:r>
            <w:r>
              <w:t xml:space="preserve">субъектов малого и среднего предпринимательства – получателей поддержки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restart"/>
            <w:textDirection w:val="lrTb"/>
            <w:noWrap w:val="false"/>
          </w:tcPr>
          <w:p>
            <w:r>
              <w:t xml:space="preserve">на постоянной </w:t>
            </w:r>
            <w:r>
              <w:t xml:space="preserve">основе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restart"/>
            <w:textDirection w:val="lrTb"/>
            <w:noWrap w:val="false"/>
          </w:tcPr>
          <w:p>
            <w:r>
              <w:t xml:space="preserve">Управление </w:t>
            </w:r>
            <w:r>
              <w:t xml:space="preserve">экономики администрации МО Каневской район</w:t>
            </w:r>
            <w:r/>
          </w:p>
        </w:tc>
      </w:tr>
      <w:tr>
        <w:trPr>
          <w:trHeight w:val="31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612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828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109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529" w:type="dxa"/>
            <w:vMerge w:val="restart"/>
            <w:textDirection w:val="lrTb"/>
            <w:noWrap w:val="false"/>
          </w:tcPr>
          <w:p>
            <w:r>
              <w:t xml:space="preserve">1.4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168" w:type="dxa"/>
            <w:vMerge w:val="restart"/>
            <w:textDirection w:val="lrTb"/>
            <w:noWrap w:val="false"/>
          </w:tcPr>
          <w:p>
            <w:r>
              <w:t xml:space="preserve">Предоставление сведений о субъектах малого и среднего предпринимательства </w:t>
            </w:r>
            <w:r>
              <w:rPr>
                <w:rFonts w:eastAsia="Times New Roman"/>
                <w:lang w:eastAsia="ru-RU"/>
              </w:rPr>
              <w:t xml:space="preserve">и физических лицах, не являющихся индивидуальными </w:t>
            </w:r>
            <w:r>
              <w:rPr>
                <w:rFonts w:eastAsia="Times New Roman"/>
                <w:lang w:eastAsia="ru-RU"/>
              </w:rPr>
              <w:t xml:space="preserve">предпринимателями и применяющих специальный налоговый режим «Налог на профессиональный </w:t>
            </w:r>
            <w:r>
              <w:rPr>
                <w:rFonts w:eastAsia="Times New Roman"/>
                <w:lang w:eastAsia="ru-RU"/>
              </w:rPr>
              <w:t xml:space="preserve">доход»</w:t>
            </w:r>
            <w:r>
              <w:t xml:space="preserve">в</w:t>
            </w:r>
            <w:r>
              <w:t xml:space="preserve"> Федеральный орган исполнительной власти, осуществляющий функции по контролю и надзору за соблюдением законодательства о налогах и сборах в целях ведения </w:t>
            </w:r>
            <w:r>
              <w:t xml:space="preserve">Единого реестра </w:t>
            </w:r>
            <w:r>
              <w:t xml:space="preserve">субъектов малого и среднего предпринимательства — получателей поддержки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894" w:type="dxa"/>
            <w:vMerge w:val="restart"/>
            <w:textDirection w:val="lrTb"/>
            <w:noWrap w:val="false"/>
          </w:tcPr>
          <w:p>
            <w:r>
              <w:t xml:space="preserve">на постоянной основе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restart"/>
            <w:textDirection w:val="lrTb"/>
            <w:noWrap w:val="false"/>
          </w:tcPr>
          <w:p>
            <w: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1031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998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краевой </w:t>
            </w:r>
            <w:r>
              <w:t xml:space="preserve">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139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828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85"/>
        </w:trPr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 w:val="false"/>
          </w:tcPr>
          <w:p>
            <w:r>
              <w:rPr>
                <w:bCs/>
              </w:rPr>
              <w:t xml:space="preserve">Задача</w:t>
            </w:r>
            <w:r>
              <w:rPr>
                <w:bCs/>
              </w:rPr>
              <w:t xml:space="preserve">: </w:t>
            </w:r>
            <w:r>
              <w:t xml:space="preserve">Развивать</w:t>
            </w:r>
            <w:r>
              <w:t xml:space="preserve"> связи муниципального образования Каневской район с инвесторами, в том числе в рамках участия в </w:t>
            </w:r>
            <w:r>
              <w:t xml:space="preserve">конгрессно</w:t>
            </w:r>
            <w:r>
              <w:t xml:space="preserve">-выставочных (имиджевых) мероприятиях</w:t>
            </w:r>
            <w:r/>
          </w:p>
        </w:tc>
      </w:tr>
      <w:tr>
        <w:trPr>
          <w:trHeight w:val="396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restart"/>
            <w:textDirection w:val="lrTb"/>
            <w:noWrap w:val="false"/>
          </w:tcPr>
          <w:p>
            <w:r>
              <w:t xml:space="preserve">2.1.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restart"/>
            <w:textDirection w:val="lrTb"/>
            <w:noWrap w:val="false"/>
          </w:tcPr>
          <w:p>
            <w:r>
              <w:t xml:space="preserve">Обеспечение участия в выставках, форумах и прочих </w:t>
            </w:r>
            <w:r>
              <w:t xml:space="preserve">имиджевых  мероприятиях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5077,9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849,4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42,9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19,0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bookmarkStart w:id="1" w:name="__DdeLink__18461_2474364309"/>
            <w:r>
              <w:t xml:space="preserve">1166,6</w:t>
            </w:r>
            <w:bookmarkEnd w:id="1"/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restart"/>
            <w:textDirection w:val="lrTb"/>
            <w:noWrap w:val="false"/>
          </w:tcPr>
          <w:p>
            <w:r>
              <w:t xml:space="preserve">заключение Соглашений </w:t>
            </w:r>
            <w:r/>
          </w:p>
          <w:p>
            <w:r>
              <w:t xml:space="preserve">о намерении реализации инвестиционных проектов </w:t>
            </w:r>
            <w:r>
              <w:t xml:space="preserve">(</w:t>
            </w:r>
            <w:r>
              <w:t xml:space="preserve">Протоколов  о</w:t>
            </w:r>
            <w:r>
              <w:t xml:space="preserve"> намерениях по взаи</w:t>
            </w:r>
            <w:bookmarkStart w:id="2" w:name="_GoBack2"/>
            <w:r/>
            <w:bookmarkEnd w:id="2"/>
            <w:r>
              <w:t xml:space="preserve">модействию в сфере инвестиций)не менее 1 участия  в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Администрация МО Каневской район</w:t>
            </w:r>
            <w:r/>
          </w:p>
        </w:tc>
      </w:tr>
      <w:tr>
        <w:trPr>
          <w:trHeight w:val="41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5077,9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849,4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42,9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19,0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1166,6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959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25"/>
        </w:trPr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 w:val="false"/>
          </w:tcPr>
          <w:p>
            <w:r>
              <w:rPr>
                <w:bCs/>
              </w:rPr>
              <w:t xml:space="preserve">Задача</w:t>
            </w:r>
            <w:r>
              <w:rPr>
                <w:bCs/>
              </w:rPr>
              <w:t xml:space="preserve">:</w:t>
            </w:r>
            <w:r>
              <w:t xml:space="preserve"> Использовать</w:t>
            </w:r>
            <w:r>
              <w:t xml:space="preserve">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  <w:r/>
          </w:p>
        </w:tc>
      </w:tr>
      <w:tr>
        <w:trPr>
          <w:trHeight w:val="36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restart"/>
            <w:textDirection w:val="lrTb"/>
            <w:noWrap w:val="false"/>
          </w:tcPr>
          <w:p>
            <w:r>
              <w:t xml:space="preserve">2.2.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restart"/>
            <w:textDirection w:val="lrTb"/>
            <w:noWrap w:val="false"/>
          </w:tcPr>
          <w:p>
            <w:r>
              <w:t xml:space="preserve">Модернизация и поддержка инвестиционного </w:t>
            </w:r>
            <w:r>
              <w:t xml:space="preserve">портала  </w:t>
            </w:r>
            <w:r>
              <w:t xml:space="preserve">администрации</w:t>
            </w:r>
            <w:r>
              <w:t xml:space="preserve">  муниципального образования Каневской район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bookmarkStart w:id="3" w:name="__DdeLink__4477_1404272183"/>
            <w:r>
              <w:t xml:space="preserve">779,3</w:t>
            </w:r>
            <w:bookmarkEnd w:id="3"/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44,1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418,4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restart"/>
            <w:textDirection w:val="lrTb"/>
            <w:noWrap w:val="false"/>
          </w:tcPr>
          <w:p>
            <w:r>
              <w:t xml:space="preserve">оптимизация работы инвестиционного портала МО Каневской район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Администрация МО Каневской район</w:t>
            </w:r>
            <w:r/>
          </w:p>
        </w:tc>
      </w:tr>
      <w:tr>
        <w:trPr>
          <w:trHeight w:val="40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779,3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44,1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418,4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80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6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50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restart"/>
            <w:textDirection w:val="lrTb"/>
            <w:noWrap w:val="false"/>
          </w:tcPr>
          <w:p>
            <w:r>
              <w:t xml:space="preserve">2.3.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restart"/>
            <w:textDirection w:val="lrTb"/>
            <w:noWrap w:val="false"/>
          </w:tcPr>
          <w:p>
            <w:r>
              <w:t xml:space="preserve">Услуги по выполнению научно- </w:t>
            </w:r>
            <w:r>
              <w:t xml:space="preserve">исследовательской работы по теме «Разработка Стратегии </w:t>
            </w:r>
            <w:r>
              <w:t xml:space="preserve">социально-экономического развития муниципального образования Каневской район до 2030 года»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restart"/>
            <w:textDirection w:val="lrTb"/>
            <w:noWrap w:val="false"/>
          </w:tcPr>
          <w:p>
            <w:r>
              <w:t xml:space="preserve">документ «Стратегия </w:t>
            </w:r>
            <w:r>
              <w:t xml:space="preserve">социально-экономического развития муниципального образования Каневской район до 2030 года»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restart"/>
            <w:textDirection w:val="lrTb"/>
            <w:noWrap w:val="false"/>
          </w:tcPr>
          <w:p>
            <w:r>
              <w:t xml:space="preserve">Управление экономики </w:t>
            </w:r>
            <w:r>
              <w:t xml:space="preserve">администрации МО Каневской район</w:t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местный </w:t>
            </w:r>
            <w:r>
              <w:t xml:space="preserve">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5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49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68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68" w:type="dxa"/>
            <w:textDirection w:val="lrTb"/>
            <w:noWrap w:val="false"/>
          </w:tcPr>
          <w:p>
            <w:r>
              <w:rPr>
                <w:rFonts w:eastAsia="Times New Roman"/>
                <w:sz w:val="22"/>
                <w:szCs w:val="22"/>
                <w:lang w:bidi="ar-SA" w:eastAsia="ar-SA"/>
              </w:rPr>
              <w:t xml:space="preserve">Итого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51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t xml:space="preserve">8280,2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1387,2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538,1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381,8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1978,9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1990,6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2003,6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94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sectPr>
          <w:headerReference w:type="default" r:id="rId13"/>
          <w:footerReference w:type="default" r:id="rId26"/>
          <w:footnotePr/>
          <w:type w:val="nextPage"/>
          <w:pgSz w:w="16838" w:h="11906" w:orient="landscape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/>
      <w:r/>
    </w:p>
    <w:p>
      <w:pPr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4. Обоснование ресурсного обеспечения муниципальной программы</w:t>
      </w:r>
      <w:r/>
    </w:p>
    <w:p>
      <w:pPr>
        <w:jc w:val="center"/>
        <w:rPr>
          <w:rFonts w:eastAsia="Times New Roman"/>
          <w:b/>
          <w:bCs/>
          <w:sz w:val="28"/>
          <w:szCs w:val="28"/>
          <w:lang w:bidi="ar-SA" w:eastAsia="ar-SA"/>
        </w:rPr>
      </w:pPr>
      <w:r>
        <w:rPr>
          <w:rFonts w:eastAsia="Times New Roman"/>
          <w:b/>
          <w:bCs/>
          <w:sz w:val="28"/>
          <w:szCs w:val="28"/>
          <w:lang w:bidi="ar-SA" w:eastAsia="ar-SA"/>
        </w:rPr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4.1. Общий объем финансирования муниципальной программы осуществляется за счет средств бюджета муниципального образования Каневской </w:t>
      </w:r>
      <w:r>
        <w:rPr>
          <w:rFonts w:eastAsia="Times New Roman"/>
          <w:sz w:val="28"/>
          <w:szCs w:val="28"/>
          <w:lang w:bidi="ar-SA" w:eastAsia="ar-SA"/>
        </w:rPr>
        <w:t xml:space="preserve">район  и</w:t>
      </w:r>
      <w:r>
        <w:rPr>
          <w:rFonts w:eastAsia="Times New Roman"/>
          <w:sz w:val="28"/>
          <w:szCs w:val="28"/>
          <w:lang w:bidi="ar-SA" w:eastAsia="ar-SA"/>
        </w:rPr>
        <w:t xml:space="preserve"> составляет </w:t>
      </w:r>
      <w:r>
        <w:rPr>
          <w:sz w:val="28"/>
          <w:szCs w:val="28"/>
        </w:rPr>
        <w:t xml:space="preserve">8280,2</w:t>
      </w:r>
      <w:r>
        <w:rPr>
          <w:rFonts w:eastAsia="Times New Roman"/>
          <w:sz w:val="28"/>
          <w:szCs w:val="28"/>
          <w:lang w:bidi="ar-SA" w:eastAsia="ar-SA"/>
        </w:rPr>
        <w:t xml:space="preserve"> тыс. руб., в том числе по годам:</w:t>
      </w:r>
      <w:r/>
    </w:p>
    <w:p>
      <w:r>
        <w:rPr>
          <w:sz w:val="28"/>
          <w:szCs w:val="28"/>
        </w:rPr>
        <w:tab/>
        <w:t xml:space="preserve">2019 год - 1387,2 тыс. рублей;</w:t>
      </w:r>
      <w:r/>
    </w:p>
    <w:p>
      <w:r>
        <w:rPr>
          <w:sz w:val="28"/>
          <w:szCs w:val="28"/>
        </w:rPr>
        <w:tab/>
        <w:t xml:space="preserve">2020 год - 538,1 тыс. рублей;</w:t>
      </w:r>
      <w:r/>
    </w:p>
    <w:p>
      <w:r>
        <w:rPr>
          <w:sz w:val="28"/>
          <w:szCs w:val="28"/>
        </w:rPr>
        <w:tab/>
      </w:r>
      <w:r>
        <w:rPr>
          <w:sz w:val="28"/>
          <w:szCs w:val="28"/>
        </w:rPr>
        <w:t xml:space="preserve">2021 год - 381,8 тыс. рублей;</w:t>
      </w:r>
      <w:r/>
    </w:p>
    <w:p>
      <w:r>
        <w:rPr>
          <w:sz w:val="28"/>
          <w:szCs w:val="28"/>
        </w:rPr>
        <w:tab/>
        <w:t xml:space="preserve">2022 год - 1978,9 тыс. рублей;</w:t>
      </w:r>
      <w:r/>
    </w:p>
    <w:p>
      <w:r>
        <w:rPr>
          <w:sz w:val="28"/>
          <w:szCs w:val="28"/>
        </w:rPr>
        <w:tab/>
        <w:t xml:space="preserve">2023 год - 1990,</w:t>
      </w:r>
      <w:r>
        <w:rPr>
          <w:sz w:val="28"/>
          <w:szCs w:val="28"/>
        </w:rPr>
        <w:t xml:space="preserve">6  тыс.</w:t>
      </w:r>
      <w:r>
        <w:rPr>
          <w:sz w:val="28"/>
          <w:szCs w:val="28"/>
        </w:rPr>
        <w:t xml:space="preserve"> 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2024 год - 2003,6 тыс. рублей.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По подпрограммам муниципальной программы:</w:t>
      </w:r>
      <w:r/>
    </w:p>
    <w:p>
      <w:pPr>
        <w:ind w:firstLine="708"/>
        <w:jc w:val="both"/>
      </w:pP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4.1.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1.</w:t>
      </w:r>
      <w:r>
        <w:rPr>
          <w:rFonts w:eastAsia="Times New Roman"/>
          <w:bCs/>
          <w:color w:val="000000"/>
          <w:sz w:val="28"/>
          <w:szCs w:val="28"/>
          <w:lang w:bidi="ar-SA" w:eastAsia="ar-SA"/>
        </w:rPr>
        <w:t xml:space="preserve">Подпрограмма</w:t>
      </w:r>
      <w:r>
        <w:rPr>
          <w:rFonts w:eastAsia="Times New Roman"/>
          <w:bCs/>
          <w:sz w:val="28"/>
          <w:szCs w:val="28"/>
          <w:lang w:bidi="ar-SA" w:eastAsia="ar-SA"/>
        </w:rPr>
        <w:t xml:space="preserve">«Муниципальная поддержка субъектов малого и среднего предпринимательст</w:t>
      </w:r>
      <w:r>
        <w:rPr>
          <w:rFonts w:eastAsia="Times New Roman"/>
          <w:bCs/>
          <w:sz w:val="28"/>
          <w:szCs w:val="28"/>
          <w:lang w:bidi="ar-SA" w:eastAsia="ar-SA"/>
        </w:rPr>
        <w:t xml:space="preserve">ва в муниципальном образовании Каневской район на 2019-2024 годы».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 Общий объем финансирования подпрограммы за счет средств бюджета муниципального образования Каневской район 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составляет  2343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,0тыс. рублей, в том числе по годам: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2019 год - 413,7 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2020 год - 436,8 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2021 год - 274,4 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2022 год - 393,9 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2023 год - 405,6тыс.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2024 год - 418,6тыс. рублей.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В течение реализации программы возможно привлечение средств из федерального и краевого бюджетов. 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Для привле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чения средств федерального и краевого бюджетов необходимо участие администрации муниципального образования Каневской район в соответствующем конкурсном отборе муниципальных 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образований  Краснодарского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 края.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4.1.2. </w:t>
      </w:r>
      <w:r>
        <w:rPr>
          <w:rFonts w:eastAsia="Times New Roman"/>
          <w:bCs/>
          <w:color w:val="000000"/>
          <w:sz w:val="28"/>
          <w:szCs w:val="28"/>
          <w:lang w:bidi="ar-SA" w:eastAsia="ar-SA"/>
        </w:rPr>
        <w:t xml:space="preserve">Подпрограмма</w:t>
      </w:r>
      <w:r>
        <w:rPr>
          <w:rFonts w:eastAsia="Times New Roman"/>
          <w:bCs/>
          <w:sz w:val="28"/>
          <w:szCs w:val="28"/>
          <w:lang w:bidi="ar-SA" w:eastAsia="ar-SA"/>
        </w:rPr>
        <w:t xml:space="preserve">«</w:t>
      </w:r>
      <w:r>
        <w:rPr>
          <w:bCs/>
          <w:sz w:val="28"/>
          <w:szCs w:val="28"/>
        </w:rPr>
        <w:t xml:space="preserve">Формирование</w:t>
      </w:r>
      <w:r>
        <w:rPr>
          <w:bCs/>
          <w:sz w:val="28"/>
          <w:szCs w:val="28"/>
        </w:rPr>
        <w:t xml:space="preserve"> и продвижение эк</w:t>
      </w:r>
      <w:r>
        <w:rPr>
          <w:bCs/>
          <w:sz w:val="28"/>
          <w:szCs w:val="28"/>
        </w:rPr>
        <w:t xml:space="preserve">ономически и </w:t>
      </w:r>
      <w:r>
        <w:rPr>
          <w:bCs/>
          <w:sz w:val="28"/>
          <w:szCs w:val="28"/>
        </w:rPr>
        <w:t xml:space="preserve">инвестиционно</w:t>
      </w:r>
      <w:r>
        <w:rPr>
          <w:bCs/>
          <w:sz w:val="28"/>
          <w:szCs w:val="28"/>
        </w:rPr>
        <w:t xml:space="preserve"> - привлекательного образа муниципального образования Каневской район на 2019-2024 годы».</w:t>
      </w:r>
      <w:r>
        <w:rPr>
          <w:sz w:val="28"/>
          <w:szCs w:val="28"/>
        </w:rPr>
        <w:t xml:space="preserve"> Общий объем финансирования подпрограммы 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за счет средств бюджета муниципального образования Каневской район составляет 5937,2 тыс. рублей, в 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том числе по годам: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2019 год - </w:t>
      </w:r>
      <w:r>
        <w:rPr>
          <w:sz w:val="28"/>
          <w:szCs w:val="28"/>
        </w:rPr>
        <w:t xml:space="preserve">973,5 </w:t>
      </w:r>
      <w:r>
        <w:rPr>
          <w:rFonts w:eastAsia="Times New Roman"/>
          <w:sz w:val="28"/>
          <w:szCs w:val="28"/>
          <w:lang w:bidi="ar-SA" w:eastAsia="ar-SA"/>
        </w:rPr>
        <w:t xml:space="preserve">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2020 год - 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101,3</w:t>
      </w:r>
      <w:r>
        <w:rPr>
          <w:rFonts w:eastAsia="Times New Roman"/>
          <w:sz w:val="28"/>
          <w:szCs w:val="28"/>
          <w:lang w:bidi="ar-SA" w:eastAsia="ar-SA"/>
        </w:rPr>
        <w:t xml:space="preserve"> 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2021 год - </w:t>
      </w:r>
      <w:r>
        <w:rPr>
          <w:sz w:val="28"/>
          <w:szCs w:val="28"/>
        </w:rPr>
        <w:t xml:space="preserve">107,4</w:t>
      </w:r>
      <w:r>
        <w:rPr>
          <w:rFonts w:eastAsia="Times New Roman"/>
          <w:sz w:val="28"/>
          <w:szCs w:val="28"/>
          <w:lang w:bidi="ar-SA" w:eastAsia="ar-SA"/>
        </w:rPr>
        <w:t xml:space="preserve"> 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2022 год - </w:t>
      </w:r>
      <w:r>
        <w:rPr>
          <w:sz w:val="28"/>
          <w:szCs w:val="28"/>
        </w:rPr>
        <w:t xml:space="preserve">1585,0 </w:t>
      </w:r>
      <w:r>
        <w:rPr>
          <w:rFonts w:eastAsia="Times New Roman"/>
          <w:sz w:val="28"/>
          <w:szCs w:val="28"/>
          <w:lang w:bidi="ar-SA" w:eastAsia="ar-SA"/>
        </w:rPr>
        <w:t xml:space="preserve">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2023 год - 1585,0тыс.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2024 год - 1585,0 тыс. рублей.</w:t>
      </w:r>
      <w:r/>
    </w:p>
    <w:p>
      <w:pPr>
        <w:jc w:val="both"/>
        <w:rPr>
          <w:rFonts w:eastAsia="Times New Roman"/>
          <w:color w:val="000000"/>
          <w:sz w:val="28"/>
          <w:szCs w:val="28"/>
          <w:lang w:bidi="ar-SA" w:eastAsia="ar-SA"/>
        </w:rPr>
      </w:pPr>
      <w:r>
        <w:rPr>
          <w:rFonts w:eastAsia="Times New Roman"/>
          <w:color w:val="000000"/>
          <w:sz w:val="28"/>
          <w:szCs w:val="28"/>
          <w:lang w:bidi="ar-SA" w:eastAsia="ar-SA"/>
        </w:rPr>
      </w:r>
      <w:r/>
    </w:p>
    <w:p>
      <w:pPr>
        <w:ind w:firstLine="855"/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5. Методика оценки эффективности реализации </w:t>
      </w:r>
      <w:r>
        <w:rPr>
          <w:rFonts w:eastAsia="Times New Roman"/>
          <w:bCs/>
          <w:sz w:val="28"/>
          <w:szCs w:val="28"/>
          <w:lang w:bidi="ar-SA" w:eastAsia="ar-SA"/>
        </w:rPr>
        <w:t xml:space="preserve">муниципальной программы</w:t>
      </w:r>
      <w:r/>
    </w:p>
    <w:p>
      <w:pPr>
        <w:ind w:firstLine="855"/>
        <w:jc w:val="center"/>
        <w:rPr>
          <w:rFonts w:eastAsia="Times New Roman"/>
          <w:bCs/>
          <w:sz w:val="28"/>
          <w:szCs w:val="28"/>
          <w:lang w:bidi="ar-SA" w:eastAsia="ar-SA"/>
        </w:rPr>
      </w:pPr>
      <w:r>
        <w:rPr>
          <w:rFonts w:eastAsia="Times New Roman"/>
          <w:bCs/>
          <w:sz w:val="28"/>
          <w:szCs w:val="28"/>
          <w:lang w:bidi="ar-SA" w:eastAsia="ar-SA"/>
        </w:rPr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Оценка эффективности реализации муниципальной программы  </w:t>
      </w:r>
      <w:r>
        <w:rPr>
          <w:rFonts w:eastAsia="Times New Roman"/>
          <w:sz w:val="28"/>
          <w:szCs w:val="28"/>
          <w:lang w:bidi="ar-SA" w:eastAsia="ar-SA"/>
        </w:rPr>
        <w:t xml:space="preserve">проводится ежегодно  по типовой методике, предусмотренной Порядком принятия решения о разработке, формирования, реализации и оценки эффективности реализации муниципальных про</w:t>
      </w:r>
      <w:r>
        <w:rPr>
          <w:rFonts w:eastAsia="Times New Roman"/>
          <w:sz w:val="28"/>
          <w:szCs w:val="28"/>
          <w:lang w:bidi="ar-SA" w:eastAsia="ar-SA"/>
        </w:rPr>
        <w:t xml:space="preserve">грамм муниципального образования Каневской район, утвержденной постановлением администрации муниципального образования Каневской район от 18 августа 2014 года  № 1155 «Об утверждении Порядка принятия решения о разработке, формирования, реализации и оценки </w:t>
      </w:r>
      <w:r>
        <w:rPr>
          <w:rFonts w:eastAsia="Times New Roman"/>
          <w:sz w:val="28"/>
          <w:szCs w:val="28"/>
          <w:lang w:bidi="ar-SA" w:eastAsia="ar-SA"/>
        </w:rPr>
        <w:t xml:space="preserve">эффективности реализации муниципальных программ муниципального образования Каневской район».</w:t>
      </w:r>
      <w:r/>
    </w:p>
    <w:p>
      <w:pPr>
        <w:rPr>
          <w:rFonts w:eastAsia="Times New Roman"/>
          <w:bCs/>
          <w:sz w:val="28"/>
          <w:szCs w:val="28"/>
          <w:lang w:bidi="ar-SA" w:eastAsia="ar-SA"/>
        </w:rPr>
      </w:pPr>
      <w:r>
        <w:rPr>
          <w:rFonts w:eastAsia="Times New Roman"/>
          <w:bCs/>
          <w:sz w:val="28"/>
          <w:szCs w:val="28"/>
          <w:lang w:bidi="ar-SA" w:eastAsia="ar-SA"/>
        </w:rPr>
      </w:r>
      <w:r/>
    </w:p>
    <w:p>
      <w:pPr>
        <w:ind w:firstLine="855"/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6. Механизм реализации муниципальной программы</w:t>
      </w:r>
      <w:r/>
    </w:p>
    <w:p>
      <w:pPr>
        <w:ind w:firstLine="855"/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и контроль ее выполнения</w:t>
      </w:r>
      <w:r/>
    </w:p>
    <w:p>
      <w:pPr>
        <w:ind w:firstLine="855"/>
        <w:jc w:val="center"/>
        <w:rPr>
          <w:rFonts w:eastAsia="Times New Roman"/>
          <w:bCs/>
          <w:sz w:val="28"/>
          <w:szCs w:val="28"/>
          <w:lang w:bidi="ar-SA" w:eastAsia="ar-SA"/>
        </w:rPr>
      </w:pPr>
      <w:r>
        <w:rPr>
          <w:rFonts w:eastAsia="Times New Roman"/>
          <w:bCs/>
          <w:sz w:val="28"/>
          <w:szCs w:val="28"/>
          <w:lang w:bidi="ar-SA" w:eastAsia="ar-SA"/>
        </w:rPr>
      </w:r>
      <w:r/>
    </w:p>
    <w:p>
      <w:pPr>
        <w:ind w:firstLine="708"/>
        <w:jc w:val="both"/>
      </w:pPr>
      <w:r/>
      <w:bookmarkStart w:id="4" w:name="sub_410"/>
      <w:r>
        <w:rPr>
          <w:sz w:val="28"/>
          <w:szCs w:val="28"/>
        </w:rPr>
        <w:t xml:space="preserve">Текущее управление муниципальной программой </w:t>
      </w:r>
      <w:bookmarkEnd w:id="4"/>
      <w:r>
        <w:rPr>
          <w:sz w:val="28"/>
          <w:szCs w:val="28"/>
        </w:rPr>
        <w:t xml:space="preserve">осуществляет ее координатор, который: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прини</w:t>
      </w:r>
      <w:r>
        <w:rPr>
          <w:sz w:val="28"/>
          <w:szCs w:val="28"/>
        </w:rPr>
        <w:t xml:space="preserve">мает решение о необходимости внесения в установленном порядке изменений в муниципальную программу;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несет ответственность за достижение целевых показателей муниципальной 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проводит мониторинг реализации муниципальной программы и анализ отчетнос</w:t>
      </w:r>
      <w:r>
        <w:rPr>
          <w:sz w:val="28"/>
          <w:szCs w:val="28"/>
        </w:rPr>
        <w:t xml:space="preserve">ти, представляемой координаторами подпрограмм и участниками муниципальной 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орг</w:t>
      </w:r>
      <w:r>
        <w:rPr>
          <w:sz w:val="28"/>
          <w:szCs w:val="28"/>
        </w:rPr>
        <w:t xml:space="preserve">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"Интернет";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размещает информацию о х</w:t>
      </w:r>
      <w:r>
        <w:rPr>
          <w:sz w:val="28"/>
          <w:szCs w:val="28"/>
        </w:rPr>
        <w:t xml:space="preserve">оде реализации и достигнутых результатах муниципальной программы на официальном сайте в информационно-телекоммуникационной сети "Интернет";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осуществляет иные полномочия, установленные муниципальной программой.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Текущее управление подпрограммой осуществляе</w:t>
      </w:r>
      <w:r>
        <w:rPr>
          <w:sz w:val="28"/>
          <w:szCs w:val="28"/>
        </w:rPr>
        <w:t xml:space="preserve">т ее координатор, который:</w:t>
      </w:r>
      <w:bookmarkStart w:id="5" w:name="sub_420"/>
      <w:r/>
      <w:bookmarkEnd w:id="5"/>
      <w:r/>
      <w:r/>
    </w:p>
    <w:p>
      <w:pPr>
        <w:ind w:firstLine="708"/>
        <w:jc w:val="both"/>
      </w:pPr>
      <w:r>
        <w:rPr>
          <w:sz w:val="28"/>
          <w:szCs w:val="28"/>
        </w:rPr>
        <w:t xml:space="preserve">- организует работу по достижению целевых показателей подпрограммы;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</w:t>
      </w:r>
      <w:r>
        <w:rPr>
          <w:sz w:val="28"/>
          <w:szCs w:val="28"/>
        </w:rPr>
        <w:t xml:space="preserve">лизации муниципальной программы, мониторинга ее реализации и подготовки доклада о ходе реализации муниципальной программы;</w:t>
      </w:r>
      <w:r/>
    </w:p>
    <w:p>
      <w:pPr>
        <w:ind w:firstLine="708"/>
        <w:jc w:val="both"/>
        <w:tabs>
          <w:tab w:val="left" w:pos="709" w:leader="none"/>
        </w:tabs>
      </w:pPr>
      <w:r>
        <w:rPr>
          <w:sz w:val="28"/>
          <w:szCs w:val="28"/>
        </w:rPr>
        <w:t xml:space="preserve">- осуществляет подготовку предложений по объемам и источникам средств реализации подпрограмм, отдельных мероприятий муниципальной про</w:t>
      </w:r>
      <w:r>
        <w:rPr>
          <w:sz w:val="28"/>
          <w:szCs w:val="28"/>
        </w:rPr>
        <w:t xml:space="preserve">граммы;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осуществляет иные полномочия, установленные муниципальной программой (подпрограммой).</w:t>
      </w:r>
      <w:r/>
    </w:p>
    <w:p>
      <w:pPr>
        <w:ind w:firstLine="708"/>
        <w:jc w:val="both"/>
      </w:pPr>
      <w:r/>
      <w:bookmarkStart w:id="6" w:name="sub_43"/>
      <w:r>
        <w:rPr>
          <w:sz w:val="28"/>
          <w:szCs w:val="28"/>
        </w:rPr>
        <w:t xml:space="preserve">Координатор муниципальной программы ежегодно, не позднее 31 декабря текущего финансового года, утверждает согласованный с координаторами подпрограмм, участникам</w:t>
      </w:r>
      <w:r>
        <w:rPr>
          <w:sz w:val="28"/>
          <w:szCs w:val="28"/>
        </w:rPr>
        <w:t xml:space="preserve">и муниципальной программы план реализации муниципальной программы на очередной год и плановый период (далее - план реализации муниципальной программы) </w:t>
      </w:r>
      <w:bookmarkEnd w:id="6"/>
      <w:r>
        <w:rPr>
          <w:sz w:val="28"/>
          <w:szCs w:val="28"/>
        </w:rPr>
        <w:t xml:space="preserve"> в соответствии с требованиями установленными </w:t>
      </w:r>
      <w:r>
        <w:rPr>
          <w:rFonts w:eastAsia="Times New Roman"/>
          <w:sz w:val="28"/>
          <w:szCs w:val="28"/>
          <w:lang w:bidi="ar-SA" w:eastAsia="ar-SA"/>
        </w:rPr>
        <w:t xml:space="preserve">постановлением администрации муниципального образования Кан</w:t>
      </w:r>
      <w:r>
        <w:rPr>
          <w:rFonts w:eastAsia="Times New Roman"/>
          <w:sz w:val="28"/>
          <w:szCs w:val="28"/>
          <w:lang w:bidi="ar-SA" w:eastAsia="ar-SA"/>
        </w:rPr>
        <w:t xml:space="preserve">евской район от 18 августа 2014 года, № 1155 «Об утверждении Порядка принятия решения о разработке, формирования, реализации и оценки эффективности  реализации муниципальных программ муниципального образования Каневской район».</w:t>
      </w:r>
      <w:r/>
    </w:p>
    <w:p>
      <w:pPr>
        <w:ind w:firstLine="708"/>
        <w:jc w:val="both"/>
      </w:pPr>
      <w:r/>
      <w:bookmarkStart w:id="7" w:name="sub_45"/>
      <w:r/>
      <w:bookmarkEnd w:id="7"/>
      <w:r>
        <w:rPr>
          <w:sz w:val="28"/>
          <w:szCs w:val="28"/>
        </w:rPr>
        <w:t xml:space="preserve">Координатор муниципальной пр</w:t>
      </w:r>
      <w:r>
        <w:rPr>
          <w:sz w:val="28"/>
          <w:szCs w:val="28"/>
        </w:rPr>
        <w:t xml:space="preserve">ограммы осуществляет контроль за выполнением плана реализации муниципальной программы.  </w:t>
      </w:r>
      <w:r/>
    </w:p>
    <w:p>
      <w:pPr>
        <w:ind w:firstLine="708"/>
        <w:jc w:val="both"/>
      </w:pPr>
      <w:r/>
      <w:bookmarkStart w:id="8" w:name="sub_48"/>
      <w:r/>
      <w:bookmarkStart w:id="9" w:name="sub_451"/>
      <w:r/>
      <w:bookmarkStart w:id="10" w:name="sub_47"/>
      <w:r/>
      <w:bookmarkEnd w:id="8"/>
      <w:r/>
      <w:bookmarkEnd w:id="9"/>
      <w:r/>
      <w:bookmarkEnd w:id="10"/>
      <w:r>
        <w:rPr>
          <w:sz w:val="28"/>
          <w:szCs w:val="28"/>
        </w:rPr>
        <w:t xml:space="preserve">Мониторинг реализации муниципальной программы осуществляется по отчетным формам, разработанным управлением экономики администрации муниципального образования Каневской</w:t>
      </w:r>
      <w:r>
        <w:rPr>
          <w:sz w:val="28"/>
          <w:szCs w:val="28"/>
        </w:rPr>
        <w:t xml:space="preserve"> район.</w:t>
      </w:r>
      <w:r/>
    </w:p>
    <w:p>
      <w:pPr>
        <w:ind w:firstLine="709"/>
        <w:jc w:val="both"/>
      </w:pPr>
      <w:r/>
      <w:bookmarkStart w:id="11" w:name="sub_481"/>
      <w:r/>
      <w:bookmarkStart w:id="12" w:name="sub_49"/>
      <w:r/>
      <w:bookmarkEnd w:id="11"/>
      <w:r/>
      <w:bookmarkEnd w:id="12"/>
      <w:r>
        <w:rPr>
          <w:sz w:val="28"/>
          <w:szCs w:val="28"/>
        </w:rPr>
        <w:t xml:space="preserve">Координатор муниципальной программы ежеквартально, до 20-го числа месяца, следующего за отчетным кварталом, представляет в управление экономики администрации муниципального образования Каневской район заполненные отчетные формы мониторинга реализац</w:t>
      </w:r>
      <w:r>
        <w:rPr>
          <w:sz w:val="28"/>
          <w:szCs w:val="28"/>
        </w:rPr>
        <w:t xml:space="preserve">ии муниципальной программы.</w:t>
      </w:r>
      <w:r/>
    </w:p>
    <w:p>
      <w:pPr>
        <w:ind w:firstLine="708"/>
        <w:jc w:val="both"/>
      </w:pPr>
      <w:r/>
      <w:bookmarkStart w:id="13" w:name="sub_491"/>
      <w:r/>
      <w:bookmarkEnd w:id="13"/>
      <w:r>
        <w:rPr>
          <w:sz w:val="28"/>
          <w:szCs w:val="28"/>
        </w:rPr>
        <w:t xml:space="preserve">Координатор муниципальной программы ежегодно, до 15 февраля года, следующего за отчетным годом, направляет в управление экономики администрации муниципального образования Каневской район доклад о ходе реализации </w:t>
      </w:r>
      <w:r>
        <w:rPr>
          <w:sz w:val="28"/>
          <w:szCs w:val="28"/>
        </w:rPr>
        <w:t xml:space="preserve">муниципальной программы на бумажных и электронных носителях.</w:t>
      </w:r>
      <w:bookmarkStart w:id="14" w:name="sub_4100"/>
      <w:r/>
      <w:bookmarkEnd w:id="14"/>
      <w:r/>
      <w:r/>
    </w:p>
    <w:p>
      <w:pPr>
        <w:ind w:firstLine="708"/>
        <w:jc w:val="both"/>
      </w:pPr>
      <w:r>
        <w:rPr>
          <w:sz w:val="28"/>
          <w:szCs w:val="28"/>
        </w:rPr>
        <w:t xml:space="preserve"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</w:t>
      </w:r>
      <w:r>
        <w:rPr>
          <w:sz w:val="28"/>
          <w:szCs w:val="28"/>
        </w:rPr>
        <w:t xml:space="preserve">компетенции информацию, необходимую для формирования доклада о ходе реализации муниципальной программы.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Механизм реализации муниципальной программы предполагает закупку товаров, работ, услуг для муниципальных нужд за счет средств бюджета муниципального обр</w:t>
      </w:r>
      <w:r>
        <w:rPr>
          <w:sz w:val="28"/>
          <w:szCs w:val="28"/>
        </w:rPr>
        <w:t xml:space="preserve">азования Каневской район в соответствии с Федеральным законом от 5 апреля 2013 года № 44-ФЗ «О контрактной </w:t>
      </w:r>
      <w:r>
        <w:rPr>
          <w:sz w:val="28"/>
          <w:szCs w:val="28"/>
        </w:rPr>
        <w:t xml:space="preserve">системе  в</w:t>
      </w:r>
      <w:r>
        <w:rPr>
          <w:sz w:val="28"/>
          <w:szCs w:val="28"/>
        </w:rPr>
        <w:t xml:space="preserve"> сфере закупок товаров, работ, услуг, для обеспечения государственных и муниципальных нужд».</w:t>
      </w:r>
      <w:r/>
    </w:p>
    <w:p>
      <w:pPr>
        <w:jc w:val="both"/>
        <w:rPr>
          <w:sz w:val="28"/>
        </w:rPr>
      </w:pPr>
      <w:r>
        <w:rPr>
          <w:sz w:val="28"/>
        </w:rPr>
      </w:r>
      <w:r/>
    </w:p>
    <w:p>
      <w:pPr>
        <w:ind w:firstLine="855"/>
        <w:jc w:val="both"/>
        <w:rPr>
          <w:sz w:val="28"/>
        </w:rPr>
      </w:pPr>
      <w:r>
        <w:rPr>
          <w:sz w:val="28"/>
        </w:rPr>
      </w:r>
      <w:r/>
    </w:p>
    <w:p>
      <w:pPr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Начальник управления экономики </w:t>
      </w:r>
      <w:r/>
    </w:p>
    <w:p>
      <w:pPr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администраци</w:t>
      </w:r>
      <w:r>
        <w:rPr>
          <w:rFonts w:eastAsia="Times New Roman"/>
          <w:sz w:val="28"/>
          <w:szCs w:val="28"/>
          <w:lang w:bidi="ar-SA" w:eastAsia="ar-SA"/>
        </w:rPr>
        <w:t xml:space="preserve">и муниципального </w:t>
      </w:r>
      <w:r/>
    </w:p>
    <w:p>
      <w:pPr>
        <w:jc w:val="both"/>
        <w:sectPr>
          <w:headerReference w:type="default" r:id="rId14"/>
          <w:footerReference w:type="default" r:id="rId27"/>
          <w:footnotePr/>
          <w:type w:val="nextPage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>
        <w:rPr>
          <w:rFonts w:eastAsia="Times New Roman"/>
          <w:sz w:val="28"/>
          <w:szCs w:val="28"/>
          <w:lang w:bidi="ar-SA" w:eastAsia="ar-SA"/>
        </w:rPr>
        <w:t xml:space="preserve">образования Каневской район                                                          О.И. </w:t>
      </w:r>
      <w:r>
        <w:rPr>
          <w:rFonts w:eastAsia="Times New Roman"/>
          <w:sz w:val="28"/>
          <w:szCs w:val="28"/>
          <w:lang w:bidi="ar-SA" w:eastAsia="ar-SA"/>
        </w:rPr>
        <w:t xml:space="preserve">Пужильна</w:t>
      </w:r>
      <w:r>
        <w:rPr>
          <w:rFonts w:eastAsia="Times New Roman"/>
          <w:sz w:val="28"/>
          <w:szCs w:val="28"/>
          <w:lang w:bidi="ar-SA" w:eastAsia="ar-SA"/>
        </w:rPr>
        <w:t xml:space="preserve">я</w:t>
      </w:r>
      <w:r/>
    </w:p>
    <w:p>
      <w:pPr>
        <w:jc w:val="both"/>
        <w:sectPr>
          <w:footnotePr/>
          <w:type w:val="continuous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/>
      <w:r/>
    </w:p>
    <w:p>
      <w:pPr>
        <w:jc w:val="both"/>
        <w:sectPr>
          <w:footnotePr/>
          <w:type w:val="continuous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/>
      <w:r/>
    </w:p>
    <w:p>
      <w:pPr>
        <w:jc w:val="both"/>
        <w:rPr>
          <w:sz w:val="2"/>
        </w:rPr>
      </w:pPr>
      <w:r>
        <w:rPr>
          <w:sz w:val="2"/>
        </w:rPr>
      </w:r>
      <w:r>
        <w:rPr>
          <w:sz w:val="2"/>
        </w:rPr>
      </w:r>
      <w:r/>
    </w:p>
    <w:tbl>
      <w:tblPr>
        <w:tblW w:w="9838" w:type="dxa"/>
        <w:tblInd w:w="3" w:type="dxa"/>
        <w:tblLook w:val="0000" w:firstRow="0" w:lastRow="0" w:firstColumn="0" w:lastColumn="0" w:noHBand="0" w:noVBand="0"/>
      </w:tblPr>
      <w:tblGrid>
        <w:gridCol w:w="4920"/>
        <w:gridCol w:w="4918"/>
      </w:tblGrid>
      <w:tr>
        <w:trPr>
          <w:trHeight w:val="2745"/>
        </w:trPr>
        <w:tc>
          <w:tcPr>
            <w:shd w:val="clear" w:color="auto" w:fill="auto"/>
            <w:tcW w:w="4920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shd w:val="clear" w:color="auto" w:fill="auto"/>
            <w:tcW w:w="4918" w:type="dxa"/>
            <w:textDirection w:val="lrTb"/>
            <w:noWrap w:val="false"/>
          </w:tcPr>
          <w:p>
            <w:pPr>
              <w:ind w:firstLine="360"/>
              <w:jc w:val="center"/>
            </w:pPr>
            <w:r>
              <w:rPr>
                <w:rFonts w:eastAsia="Times New Roman"/>
                <w:bCs/>
                <w:sz w:val="28"/>
                <w:szCs w:val="28"/>
                <w:lang w:bidi="ar-SA" w:eastAsia="ar-SA"/>
              </w:rPr>
              <w:t xml:space="preserve">Приложение № 1</w:t>
            </w:r>
            <w:r/>
          </w:p>
          <w:p>
            <w:pPr>
              <w:ind w:firstLine="360"/>
              <w:jc w:val="center"/>
              <w:rPr>
                <w:rFonts w:eastAsia="Times New Roman"/>
                <w:sz w:val="28"/>
                <w:szCs w:val="28"/>
                <w:lang w:bidi="ar-SA" w:eastAsia="ar-SA"/>
              </w:rPr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</w:r>
            <w:r/>
          </w:p>
          <w:p>
            <w:pPr>
              <w:ind w:firstLine="360"/>
              <w:jc w:val="center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к муниципальной программе муниципального 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образования  Каневской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 район</w:t>
            </w:r>
            <w:r/>
          </w:p>
          <w:p>
            <w:pPr>
              <w:jc w:val="center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«Экономическое развитие и инновационная экономика муниципального образования Каневской район на 2019-2024 годы»</w:t>
            </w:r>
            <w:r/>
          </w:p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/>
          </w:p>
        </w:tc>
      </w:tr>
    </w:tbl>
    <w:p>
      <w:pPr>
        <w:ind w:firstLine="855"/>
        <w:jc w:val="both"/>
        <w:rPr>
          <w:sz w:val="28"/>
        </w:rPr>
      </w:pPr>
      <w:r>
        <w:rPr>
          <w:sz w:val="28"/>
        </w:rPr>
      </w:r>
      <w:r/>
    </w:p>
    <w:p>
      <w:pPr>
        <w:jc w:val="center"/>
      </w:pPr>
      <w:r>
        <w:tab/>
      </w:r>
      <w:r>
        <w:rPr>
          <w:rFonts w:eastAsia="Times New Roman"/>
          <w:bCs/>
          <w:sz w:val="28"/>
          <w:szCs w:val="28"/>
          <w:lang w:bidi="ar-SA" w:eastAsia="ar-SA"/>
        </w:rPr>
        <w:t xml:space="preserve">Подпрограмма</w:t>
      </w:r>
      <w:r>
        <w:rPr>
          <w:rFonts w:eastAsia="Times New Roman"/>
          <w:sz w:val="28"/>
          <w:szCs w:val="28"/>
          <w:lang w:bidi="ar-SA" w:eastAsia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</w:t>
      </w:r>
      <w:r>
        <w:rPr>
          <w:rFonts w:eastAsia="Times New Roman"/>
          <w:sz w:val="28"/>
          <w:szCs w:val="28"/>
          <w:lang w:bidi="ar-SA" w:eastAsia="ar-SA"/>
        </w:rPr>
        <w:t xml:space="preserve">24 годы»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  <w:r/>
    </w:p>
    <w:p>
      <w:pPr>
        <w:jc w:val="center"/>
        <w:rPr>
          <w:rFonts w:eastAsia="Times New Roman"/>
          <w:sz w:val="28"/>
          <w:szCs w:val="28"/>
          <w:lang w:bidi="ar-SA" w:eastAsia="ar-SA"/>
        </w:rPr>
      </w:pPr>
      <w:r>
        <w:rPr>
          <w:rFonts w:eastAsia="Times New Roman"/>
          <w:sz w:val="28"/>
          <w:szCs w:val="28"/>
          <w:lang w:bidi="ar-SA" w:eastAsia="ar-SA"/>
        </w:rPr>
      </w:r>
      <w:r/>
    </w:p>
    <w:p>
      <w:pPr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Паспорт</w:t>
      </w:r>
      <w:r/>
    </w:p>
    <w:p>
      <w:pPr>
        <w:jc w:val="center"/>
      </w:pPr>
      <w:r>
        <w:rPr>
          <w:rFonts w:eastAsia="Times New Roman"/>
          <w:sz w:val="28"/>
          <w:szCs w:val="28"/>
          <w:lang w:bidi="ar-SA" w:eastAsia="ar-SA"/>
        </w:rPr>
        <w:t xml:space="preserve">подпрограммы «Муниципальная поддержка субъектов малого и ср</w:t>
      </w:r>
      <w:r>
        <w:rPr>
          <w:rFonts w:eastAsia="Times New Roman"/>
          <w:sz w:val="28"/>
          <w:szCs w:val="28"/>
          <w:lang w:bidi="ar-SA" w:eastAsia="ar-SA"/>
        </w:rPr>
        <w:t xml:space="preserve">еднего предпринимательства в муниципальном образовании Каневской район на 2019-2024 годы»</w:t>
      </w:r>
      <w:r/>
    </w:p>
    <w:p>
      <w:pPr>
        <w:jc w:val="both"/>
        <w:rPr>
          <w:rFonts w:eastAsia="Times New Roman"/>
          <w:sz w:val="28"/>
          <w:szCs w:val="28"/>
          <w:lang w:bidi="ar-SA" w:eastAsia="ar-SA"/>
        </w:rPr>
      </w:pPr>
      <w:r>
        <w:rPr>
          <w:rFonts w:eastAsia="Times New Roman"/>
          <w:sz w:val="28"/>
          <w:szCs w:val="28"/>
          <w:lang w:bidi="ar-SA" w:eastAsia="ar-SA"/>
        </w:rPr>
      </w:r>
      <w:r/>
    </w:p>
    <w:tbl>
      <w:tblPr>
        <w:tblW w:w="9890" w:type="dxa"/>
        <w:tblInd w:w="3" w:type="dxa"/>
        <w:tblLook w:val="0000" w:firstRow="0" w:lastRow="0" w:firstColumn="0" w:lastColumn="0" w:noHBand="0" w:noVBand="0"/>
      </w:tblPr>
      <w:tblGrid>
        <w:gridCol w:w="3369"/>
        <w:gridCol w:w="6521"/>
      </w:tblGrid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Координатор подпрограммы</w:t>
            </w:r>
            <w:r/>
          </w:p>
        </w:tc>
        <w:tc>
          <w:tcPr>
            <w:shd w:val="clear" w:color="auto" w:fill="auto"/>
            <w:tcW w:w="6521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Управление экономики администрации муниципального образования Каневской район</w:t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521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  <w:rPr>
                <w:rFonts w:eastAsia="Times New Roman"/>
                <w:sz w:val="28"/>
                <w:szCs w:val="28"/>
                <w:lang w:bidi="ar-SA" w:eastAsia="ar-SA"/>
              </w:rPr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Участники муниципальной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подпрограммы</w:t>
            </w:r>
            <w:r/>
          </w:p>
          <w:p>
            <w:pPr>
              <w:jc w:val="both"/>
              <w:tabs>
                <w:tab w:val="left" w:pos="231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521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Администрация муниципального образования Каневской район</w:t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Цели подпрограммы</w:t>
            </w:r>
            <w:r/>
          </w:p>
        </w:tc>
        <w:tc>
          <w:tcPr>
            <w:shd w:val="clear" w:color="auto" w:fill="auto"/>
            <w:tcW w:w="6521" w:type="dxa"/>
            <w:textDirection w:val="lrTb"/>
            <w:noWrap w:val="false"/>
          </w:tcPr>
          <w:p>
            <w:pPr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Создание условий и реализация мероприятий, содействующих развитию малого и среднего предпринимательства на территории Каневского района</w:t>
            </w:r>
            <w:r/>
          </w:p>
          <w:p>
            <w:pPr>
              <w:jc w:val="both"/>
              <w:rPr>
                <w:rFonts w:eastAsia="Times New Roman"/>
                <w:sz w:val="28"/>
                <w:szCs w:val="28"/>
                <w:lang w:bidi="ar-SA" w:eastAsia="ar-SA"/>
              </w:rPr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Задачи подпрограммы</w:t>
            </w:r>
            <w:r/>
          </w:p>
        </w:tc>
        <w:tc>
          <w:tcPr>
            <w:shd w:val="clear" w:color="auto" w:fill="auto"/>
            <w:tcW w:w="6521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Увеличение доли </w:t>
            </w:r>
            <w:r>
              <w:rPr>
                <w:sz w:val="28"/>
                <w:szCs w:val="28"/>
              </w:rPr>
              <w:t xml:space="preserve">участия субъектов малого и среднего предпринимательства в общем обороте хозяйствующих субъектов Каневского района.  Информационная, консультационная поддержка малого и среднего предпринимательства. Развитие системы консультационной поддержки субъектов мало</w:t>
            </w:r>
            <w:r>
              <w:rPr>
                <w:sz w:val="28"/>
                <w:szCs w:val="28"/>
              </w:rPr>
              <w:t xml:space="preserve">го и среднего предпринимательства.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Создание положительного имиджа малого и среднего предпринимательства</w:t>
            </w:r>
            <w:r/>
          </w:p>
          <w:p>
            <w:pPr>
              <w:jc w:val="both"/>
              <w:tabs>
                <w:tab w:val="left" w:pos="2310" w:leader="none"/>
              </w:tabs>
              <w:rPr>
                <w:rFonts w:eastAsia="Times New Roman"/>
                <w:sz w:val="28"/>
                <w:szCs w:val="28"/>
                <w:lang w:bidi="ar-SA" w:eastAsia="ar-SA"/>
              </w:rPr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</w:r>
            <w:r/>
          </w:p>
        </w:tc>
      </w:tr>
    </w:tbl>
    <w:p>
      <w:pPr>
        <w:tabs>
          <w:tab w:val="left" w:pos="2310" w:leader="none"/>
        </w:tabs>
        <w:rPr>
          <w:sz w:val="28"/>
          <w:szCs w:val="28"/>
        </w:rPr>
        <w:sectPr>
          <w:footnotePr/>
          <w:type w:val="nextPage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  <w:titlePg/>
        </w:sectPr>
      </w:pPr>
      <w:r>
        <w:rPr>
          <w:sz w:val="28"/>
          <w:szCs w:val="28"/>
        </w:rPr>
      </w:r>
      <w:r/>
    </w:p>
    <w:p>
      <w:pPr>
        <w:tabs>
          <w:tab w:val="left" w:pos="2310" w:leader="none"/>
        </w:tabs>
        <w:rPr>
          <w:sz w:val="2"/>
          <w:szCs w:val="28"/>
        </w:rPr>
        <w:sectPr>
          <w:headerReference w:type="default" r:id="rId15"/>
          <w:footnotePr/>
          <w:type w:val="nextPage"/>
          <w:pgSz w:w="11906" w:h="16838" w:orient="portrait"/>
          <w:pgMar w:top="1134" w:right="567" w:bottom="1134" w:left="1701" w:header="709" w:footer="720" w:gutter="0"/>
          <w:pgNumType w:start="2"/>
          <w:cols w:num="1" w:sep="0" w:space="720" w:equalWidth="1"/>
          <w:docGrid w:linePitch="360"/>
        </w:sectPr>
      </w:pPr>
      <w:r>
        <w:rPr>
          <w:sz w:val="2"/>
          <w:szCs w:val="28"/>
        </w:rPr>
      </w:r>
      <w:r>
        <w:rPr>
          <w:sz w:val="2"/>
          <w:szCs w:val="28"/>
        </w:rPr>
      </w:r>
      <w:r/>
    </w:p>
    <w:tbl>
      <w:tblPr>
        <w:tblW w:w="9890" w:type="dxa"/>
        <w:tblInd w:w="3" w:type="dxa"/>
        <w:tblLook w:val="0000" w:firstRow="0" w:lastRow="0" w:firstColumn="0" w:lastColumn="0" w:noHBand="0" w:noVBand="0"/>
      </w:tblPr>
      <w:tblGrid>
        <w:gridCol w:w="3369"/>
        <w:gridCol w:w="6521"/>
      </w:tblGrid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Перечень целевых показателей муниципальной подпрограммы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521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Доля численности населения занятого в малом и среднем предпринимательстве в численности насел</w:t>
            </w:r>
            <w:r>
              <w:rPr>
                <w:sz w:val="28"/>
                <w:szCs w:val="28"/>
              </w:rPr>
              <w:t xml:space="preserve">ения занятого в экономике муниципального образования Каневской район;</w:t>
            </w:r>
            <w:r/>
          </w:p>
          <w:p>
            <w:pPr>
              <w:jc w:val="both"/>
              <w:tabs>
                <w:tab w:val="left" w:pos="423" w:leader="none"/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количество субъектов малого и среднего предпринимательства в расчете на 1000 человек населения муниципального образования Каневской район;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количество консультационных, информационных усл</w:t>
            </w:r>
            <w:r>
              <w:rPr>
                <w:sz w:val="28"/>
                <w:szCs w:val="28"/>
              </w:rPr>
              <w:t xml:space="preserve">уг, предоставленных субъектам малого и среднего предпринимательства</w:t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 xml:space="preserve">муниципальной  подпрограммы</w:t>
            </w:r>
            <w:r>
              <w:rPr>
                <w:sz w:val="28"/>
                <w:szCs w:val="28"/>
              </w:rPr>
              <w:t xml:space="preserve"> </w:t>
            </w:r>
            <w:r/>
          </w:p>
          <w:p>
            <w:pPr>
              <w:tabs>
                <w:tab w:val="left" w:pos="2310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521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Реализуется с 2019 года по 2024 год;</w:t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не предусмотрены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Объемы бюджетных ассигнований муниципальной подпрограммы</w:t>
            </w:r>
            <w:r/>
          </w:p>
        </w:tc>
        <w:tc>
          <w:tcPr>
            <w:shd w:val="clear" w:color="auto" w:fill="auto"/>
            <w:tcW w:w="6521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</w:t>
            </w:r>
            <w:r>
              <w:rPr>
                <w:rFonts w:eastAsia="Times New Roman"/>
                <w:color w:val="000000"/>
                <w:sz w:val="28"/>
                <w:szCs w:val="28"/>
                <w:lang w:bidi="ar-SA" w:eastAsia="ar-SA"/>
              </w:rPr>
              <w:t xml:space="preserve">2343,0тыс. рублей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, в том числе:</w:t>
            </w:r>
            <w:r/>
          </w:p>
          <w:p>
            <w:pPr>
              <w:ind w:firstLine="708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2019 год - 413,7 тыс. рублей;</w:t>
            </w:r>
            <w:r/>
          </w:p>
          <w:p>
            <w:pPr>
              <w:ind w:firstLine="708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2020 год - 436,8 тыс. рублей;</w:t>
            </w:r>
            <w:r/>
          </w:p>
          <w:p>
            <w:pPr>
              <w:ind w:firstLine="708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2021 год - 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274,4 тыс. рублей;</w:t>
            </w:r>
            <w:r/>
          </w:p>
          <w:p>
            <w:pPr>
              <w:ind w:firstLine="708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2022 год - 393,9 тыс. рублей;</w:t>
            </w:r>
            <w:r/>
          </w:p>
          <w:p>
            <w:pPr>
              <w:ind w:firstLine="708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2023 год - 405,6тыс. рублей;</w:t>
            </w:r>
            <w:r/>
          </w:p>
          <w:p>
            <w:pPr>
              <w:ind w:firstLine="708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2024 год - 418,6тыс. рублей.</w:t>
            </w:r>
            <w:r/>
          </w:p>
        </w:tc>
      </w:tr>
    </w:tbl>
    <w:p>
      <w:pPr>
        <w:tabs>
          <w:tab w:val="left" w:pos="3735" w:leader="none"/>
        </w:tabs>
        <w:rPr>
          <w:sz w:val="28"/>
        </w:rPr>
      </w:pPr>
      <w:r>
        <w:rPr>
          <w:sz w:val="28"/>
        </w:rPr>
      </w:r>
      <w:r/>
    </w:p>
    <w:p>
      <w:pPr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1. Характеристика текущего состояния и прогноз развития подпрограммы «Муниципальная поддержка субъектов малого и среднего предпринимательства в мун</w:t>
      </w:r>
      <w:r>
        <w:rPr>
          <w:rFonts w:eastAsia="Times New Roman"/>
          <w:bCs/>
          <w:sz w:val="28"/>
          <w:szCs w:val="28"/>
          <w:lang w:bidi="ar-SA" w:eastAsia="ar-SA"/>
        </w:rPr>
        <w:t xml:space="preserve">иципальном образовании Каневской район на 2019-2024 годы»</w:t>
      </w:r>
      <w:r/>
    </w:p>
    <w:p>
      <w:pPr>
        <w:rPr>
          <w:rFonts w:eastAsia="Times New Roman"/>
          <w:sz w:val="28"/>
          <w:szCs w:val="28"/>
          <w:lang w:bidi="ar-SA" w:eastAsia="ar-SA"/>
        </w:rPr>
      </w:pPr>
      <w:r>
        <w:rPr>
          <w:rFonts w:eastAsia="Times New Roman"/>
          <w:sz w:val="28"/>
          <w:szCs w:val="28"/>
          <w:lang w:bidi="ar-SA" w:eastAsia="ar-SA"/>
        </w:rPr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По направлению </w:t>
      </w:r>
      <w:hyperlink w:tooltip="Current Document" w:anchor="_blank" w:history="1">
        <w:r>
          <w:rPr>
            <w:rStyle w:val="273"/>
            <w:rFonts w:eastAsia="Times New Roman"/>
            <w:bCs/>
            <w:color w:val="auto"/>
            <w:sz w:val="28"/>
            <w:szCs w:val="28"/>
            <w:u w:val="none"/>
            <w:lang w:bidi="ar-SA" w:eastAsia="ar-SA"/>
          </w:rPr>
          <w:t xml:space="preserve">подпрограммы</w:t>
        </w:r>
      </w:hyperlink>
      <w:r>
        <w:rPr>
          <w:rFonts w:eastAsia="Times New Roman"/>
          <w:sz w:val="28"/>
          <w:szCs w:val="28"/>
          <w:lang w:bidi="ar-SA" w:eastAsia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</w:t>
      </w:r>
      <w:r>
        <w:rPr>
          <w:rFonts w:eastAsia="Times New Roman"/>
          <w:sz w:val="28"/>
          <w:szCs w:val="28"/>
          <w:lang w:bidi="ar-SA" w:eastAsia="ar-SA"/>
        </w:rPr>
        <w:t xml:space="preserve">оды». Малый и средний бизнес Каневского района активно развивается. 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В 2017 году в муниципальном образовании Каневской район осуществляли свою деятельность 4328,0 субъектов малого и среднего предпринимательства, основная их часть сосредоточена в </w:t>
      </w:r>
      <w:r>
        <w:rPr>
          <w:sz w:val="28"/>
          <w:szCs w:val="28"/>
        </w:rPr>
        <w:t xml:space="preserve">сферах торговли и ремонта, а также строительства и транспорта и связи.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В малом и среднем предпринимательстве занято 28,0 тыс. человек населения Каневского района. Наибольшая их доля сосредоточена в торговле, </w:t>
      </w:r>
      <w:r>
        <w:rPr>
          <w:sz w:val="28"/>
          <w:szCs w:val="28"/>
        </w:rPr>
        <w:t xml:space="preserve">производстве, предоставлении услуг и строительст</w:t>
      </w:r>
      <w:r>
        <w:rPr>
          <w:sz w:val="28"/>
          <w:szCs w:val="28"/>
        </w:rPr>
        <w:t xml:space="preserve">ве.</w:t>
      </w:r>
      <w:r/>
    </w:p>
    <w:p>
      <w:pPr>
        <w:ind w:firstLine="709"/>
        <w:jc w:val="both"/>
        <w:keepNext/>
      </w:pPr>
      <w:r>
        <w:rPr>
          <w:sz w:val="28"/>
          <w:szCs w:val="28"/>
        </w:rPr>
        <w:t xml:space="preserve">Оборот субъектов малого и среднего предпринимательства за 2017 год составил 16839,3 млн. рублей, инвестиции в основной капитал указанных субъектов – 437,0 млн. рублей.</w:t>
      </w:r>
      <w:r/>
    </w:p>
    <w:p>
      <w:pPr>
        <w:ind w:firstLine="709"/>
        <w:jc w:val="both"/>
        <w:widowControl/>
      </w:pPr>
      <w:r>
        <w:rPr>
          <w:rFonts w:eastAsia="Calibri"/>
          <w:sz w:val="28"/>
          <w:szCs w:val="28"/>
          <w:lang w:bidi="ar-SA" w:eastAsia="ar-SA"/>
        </w:rPr>
        <w:t xml:space="preserve">Потенциал малого и среднего предпринимательства Каневского района достаточно высокий</w:t>
      </w:r>
      <w:r>
        <w:rPr>
          <w:rFonts w:eastAsia="Calibri"/>
          <w:sz w:val="28"/>
          <w:szCs w:val="28"/>
          <w:lang w:bidi="ar-SA" w:eastAsia="ar-SA"/>
        </w:rPr>
        <w:t xml:space="preserve">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</w:t>
      </w:r>
      <w:r>
        <w:rPr>
          <w:rFonts w:eastAsia="Calibri"/>
          <w:sz w:val="28"/>
          <w:szCs w:val="28"/>
          <w:lang w:bidi="ar-SA" w:eastAsia="ar-SA"/>
        </w:rPr>
        <w:t xml:space="preserve">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</w:t>
      </w:r>
      <w:r>
        <w:rPr>
          <w:rFonts w:eastAsia="Calibri"/>
          <w:sz w:val="28"/>
          <w:szCs w:val="28"/>
          <w:lang w:bidi="ar-SA" w:eastAsia="ar-SA"/>
        </w:rPr>
        <w:t xml:space="preserve"> муниципального образования.</w:t>
      </w:r>
      <w:r/>
    </w:p>
    <w:p>
      <w:pPr>
        <w:ind w:firstLine="709"/>
        <w:jc w:val="both"/>
        <w:widowControl/>
      </w:pPr>
      <w:r>
        <w:rPr>
          <w:rFonts w:eastAsia="Calibri"/>
          <w:sz w:val="28"/>
          <w:szCs w:val="28"/>
          <w:lang w:bidi="ar-SA" w:eastAsia="ar-SA"/>
        </w:rPr>
        <w:t xml:space="preserve">В то же время, в сфере малого и среднего предпринимательства имеются нерешенные проблемы, характеризующиеся высокой степенью риска: финансовой и коммерческой неустойчивостью, низким уровнем финансовых резервов, ограниченностью </w:t>
      </w:r>
      <w:r>
        <w:rPr>
          <w:rFonts w:eastAsia="Calibri"/>
          <w:sz w:val="28"/>
          <w:szCs w:val="28"/>
          <w:lang w:bidi="ar-SA" w:eastAsia="ar-SA"/>
        </w:rPr>
        <w:t xml:space="preserve">основных фондов, недоступностью банковских кредитов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Экономика района объек</w:t>
      </w:r>
      <w:r>
        <w:rPr>
          <w:rFonts w:eastAsia="Times New Roman"/>
          <w:sz w:val="28"/>
          <w:szCs w:val="28"/>
          <w:lang w:bidi="ar-SA" w:eastAsia="ar-SA"/>
        </w:rPr>
        <w:t xml:space="preserve">тивно нуждается в дальнейшем развитии </w:t>
      </w:r>
      <w:r>
        <w:rPr>
          <w:rFonts w:eastAsia="Times New Roman"/>
          <w:sz w:val="28"/>
          <w:szCs w:val="28"/>
          <w:lang w:bidi="ar-SA" w:eastAsia="ar-SA"/>
        </w:rPr>
        <w:t xml:space="preserve">малого  и</w:t>
      </w:r>
      <w:r>
        <w:rPr>
          <w:rFonts w:eastAsia="Times New Roman"/>
          <w:sz w:val="28"/>
          <w:szCs w:val="28"/>
          <w:lang w:bidi="ar-SA" w:eastAsia="ar-SA"/>
        </w:rPr>
        <w:t xml:space="preserve">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район до 2020 года определено дальнейшее развитие пр</w:t>
      </w:r>
      <w:r>
        <w:rPr>
          <w:rFonts w:eastAsia="Times New Roman"/>
          <w:sz w:val="28"/>
          <w:szCs w:val="28"/>
          <w:lang w:bidi="ar-SA" w:eastAsia="ar-SA"/>
        </w:rPr>
        <w:t xml:space="preserve">едпринимательства в промышленности и сельском хозяйстве.</w:t>
      </w:r>
      <w:r/>
    </w:p>
    <w:p>
      <w:pPr>
        <w:ind w:firstLine="709"/>
        <w:jc w:val="both"/>
      </w:pP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ой сфере.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Увеличение численности субъектов предпринимательства, повышение занятости населения, увеличение оборотов хозяйствующих субъектов предпринимательства и, как следствие, увеличение налоговых поступлений в бюджеты всех уровней возможно за счет активи</w:t>
      </w:r>
      <w:r>
        <w:rPr>
          <w:rFonts w:eastAsia="Times New Roman"/>
          <w:sz w:val="28"/>
          <w:szCs w:val="28"/>
          <w:lang w:bidi="ar-SA" w:eastAsia="ar-SA"/>
        </w:rPr>
        <w:t xml:space="preserve">зации механизмов государственной  и муниципальной поддержки предпринимательства, в связи, с чем возникает необходимость принятия подпрограммы поддержки малого и среднего предпринимательства в Каневском районе  </w:t>
      </w:r>
      <w:r>
        <w:rPr>
          <w:rFonts w:eastAsia="Times New Roman"/>
          <w:bCs/>
          <w:sz w:val="28"/>
          <w:szCs w:val="28"/>
          <w:lang w:bidi="ar-SA" w:eastAsia="ar-SA"/>
        </w:rPr>
        <w:t xml:space="preserve">на период  2019-2024 годы</w:t>
      </w:r>
      <w:r>
        <w:rPr>
          <w:rFonts w:eastAsia="Times New Roman"/>
          <w:sz w:val="28"/>
          <w:szCs w:val="28"/>
          <w:lang w:bidi="ar-SA" w:eastAsia="ar-SA"/>
        </w:rPr>
        <w:t xml:space="preserve"> в рамках которой нео</w:t>
      </w:r>
      <w:r>
        <w:rPr>
          <w:rFonts w:eastAsia="Times New Roman"/>
          <w:sz w:val="28"/>
          <w:szCs w:val="28"/>
          <w:lang w:bidi="ar-SA" w:eastAsia="ar-SA"/>
        </w:rPr>
        <w:t xml:space="preserve">бходимо продолжить работу по содействию и созданию условий  развития предпринимательства на территории Каневского района.</w:t>
      </w:r>
      <w:r/>
    </w:p>
    <w:p>
      <w:pPr>
        <w:ind w:firstLine="709"/>
        <w:jc w:val="both"/>
      </w:pPr>
      <w:r>
        <w:rPr>
          <w:rFonts w:eastAsia="Calibri"/>
          <w:sz w:val="28"/>
          <w:szCs w:val="28"/>
          <w:lang w:bidi="ar-SA" w:eastAsia="ar-SA"/>
        </w:rPr>
        <w:t xml:space="preserve">Основной задачей на предстоящий период станет не только поддержание сложившегося количественного уровня субъектов малого и среднего </w:t>
      </w:r>
      <w:r>
        <w:rPr>
          <w:rFonts w:eastAsia="Calibri"/>
          <w:sz w:val="28"/>
          <w:szCs w:val="28"/>
          <w:lang w:bidi="ar-SA" w:eastAsia="ar-SA"/>
        </w:rPr>
        <w:t xml:space="preserve">пр</w:t>
      </w:r>
      <w:r>
        <w:rPr>
          <w:rFonts w:eastAsia="Calibri"/>
          <w:sz w:val="28"/>
          <w:szCs w:val="28"/>
          <w:lang w:bidi="ar-SA" w:eastAsia="ar-SA"/>
        </w:rPr>
        <w:t xml:space="preserve">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</w:t>
      </w:r>
      <w:r>
        <w:rPr>
          <w:rFonts w:eastAsia="Calibri"/>
          <w:sz w:val="28"/>
          <w:szCs w:val="28"/>
          <w:lang w:bidi="ar-SA" w:eastAsia="ar-SA"/>
        </w:rPr>
        <w:t xml:space="preserve">реднего предпринимательства обеспечит комплексное решение проблемных вопросов в предпринимательской деятельности.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Правовым основанием для разработки подпрограммы являются Федеральный закон от 24 июля 2007 года № 209-ФЗ «О развитии малого и среднего предпри</w:t>
      </w:r>
      <w:r>
        <w:rPr>
          <w:rFonts w:eastAsia="Times New Roman"/>
          <w:sz w:val="28"/>
          <w:szCs w:val="28"/>
          <w:lang w:bidi="ar-SA" w:eastAsia="ar-SA"/>
        </w:rPr>
        <w:t xml:space="preserve">нимательства в Российской Федерации», Закон Краснодарского края от 4 апреля 2008 года № 1448-КЗ «О развитии малого и среднего предпринимательства в Краснодарском крае».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Подпрограмма представляет собой комплексный план действий по совершенствованию внешней </w:t>
      </w:r>
      <w:r>
        <w:rPr>
          <w:rFonts w:eastAsia="Times New Roman"/>
          <w:sz w:val="28"/>
          <w:szCs w:val="28"/>
          <w:lang w:bidi="ar-SA" w:eastAsia="ar-SA"/>
        </w:rPr>
        <w:t xml:space="preserve">среды для развития малого и среднего предпринимательства, оказанию финансовой поддержки субъектам малого и среднего бизнеса.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Принятие настоящей подпрограммы будет способствовать реализации единой политики в области поддержки и развития малого и среднего пр</w:t>
      </w:r>
      <w:r>
        <w:rPr>
          <w:rFonts w:eastAsia="Times New Roman"/>
          <w:sz w:val="28"/>
          <w:szCs w:val="28"/>
          <w:lang w:bidi="ar-SA" w:eastAsia="ar-SA"/>
        </w:rPr>
        <w:t xml:space="preserve">едпринимательства.</w:t>
      </w:r>
      <w:r/>
    </w:p>
    <w:p>
      <w:pPr>
        <w:ind w:firstLine="709"/>
        <w:jc w:val="both"/>
        <w:rPr>
          <w:rFonts w:eastAsia="Times New Roman"/>
          <w:sz w:val="28"/>
          <w:szCs w:val="28"/>
          <w:lang w:bidi="ar-SA" w:eastAsia="ar-SA"/>
        </w:rPr>
      </w:pPr>
      <w:r>
        <w:rPr>
          <w:rFonts w:eastAsia="Times New Roman"/>
          <w:sz w:val="28"/>
          <w:szCs w:val="28"/>
          <w:lang w:bidi="ar-SA" w:eastAsia="ar-SA"/>
        </w:rPr>
      </w:r>
      <w:r/>
    </w:p>
    <w:p>
      <w:pPr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2. Цели, задачи и целевые показатели, сроки и этапы реализации муниципальной подпрограммы</w:t>
      </w:r>
      <w:r/>
    </w:p>
    <w:p>
      <w:pPr>
        <w:jc w:val="center"/>
        <w:rPr>
          <w:rFonts w:eastAsia="Times New Roman"/>
          <w:sz w:val="28"/>
          <w:szCs w:val="28"/>
          <w:lang w:bidi="ar-SA" w:eastAsia="ar-SA"/>
        </w:rPr>
      </w:pPr>
      <w:r>
        <w:rPr>
          <w:rFonts w:eastAsia="Times New Roman"/>
          <w:sz w:val="28"/>
          <w:szCs w:val="28"/>
          <w:lang w:bidi="ar-SA" w:eastAsia="ar-SA"/>
        </w:rPr>
      </w:r>
      <w:r/>
    </w:p>
    <w:p>
      <w:pPr>
        <w:ind w:firstLine="709"/>
        <w:jc w:val="both"/>
      </w:pP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Целью подпрограммы 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является  создание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 условий дальнейшего развития малого и среднего предпринимательства.</w:t>
      </w:r>
      <w:r/>
    </w:p>
    <w:p>
      <w:pPr>
        <w:ind w:firstLine="709"/>
        <w:jc w:val="both"/>
      </w:pP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Для достижения поставленной цели предус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матривается решение следующих задач:</w:t>
      </w:r>
      <w:r/>
    </w:p>
    <w:p>
      <w:pPr>
        <w:ind w:firstLine="709"/>
        <w:jc w:val="both"/>
      </w:pP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- увеличение доли участия малого и среднего предпринимательства в общем обороте хозяйствующих субъектов муниципального образования Каневской район</w:t>
      </w:r>
      <w:r>
        <w:rPr>
          <w:rFonts w:eastAsia="Times New Roman"/>
          <w:sz w:val="28"/>
          <w:szCs w:val="28"/>
          <w:lang w:bidi="ar-SA" w:eastAsia="ar-SA"/>
        </w:rPr>
        <w:t xml:space="preserve">;</w:t>
      </w:r>
      <w:r/>
    </w:p>
    <w:p>
      <w:pPr>
        <w:numPr>
          <w:ilvl w:val="0"/>
          <w:numId w:val="2"/>
        </w:numPr>
        <w:ind w:left="0" w:firstLine="709"/>
        <w:jc w:val="both"/>
        <w:tabs>
          <w:tab w:val="left" w:pos="1068" w:leader="none"/>
        </w:tabs>
      </w:pPr>
      <w:r>
        <w:rPr>
          <w:rFonts w:eastAsia="Times New Roman"/>
          <w:sz w:val="28"/>
          <w:szCs w:val="28"/>
          <w:lang w:bidi="ar-SA" w:eastAsia="ar-SA"/>
        </w:rPr>
        <w:t xml:space="preserve">- создание положительного имиджа малого и среднего </w:t>
      </w:r>
      <w:r>
        <w:rPr>
          <w:rFonts w:eastAsia="Times New Roman"/>
          <w:sz w:val="28"/>
          <w:szCs w:val="28"/>
          <w:lang w:bidi="ar-SA" w:eastAsia="ar-SA"/>
        </w:rPr>
        <w:t xml:space="preserve">предпринимательства;</w:t>
      </w:r>
      <w:r/>
    </w:p>
    <w:p>
      <w:pPr>
        <w:numPr>
          <w:ilvl w:val="0"/>
          <w:numId w:val="2"/>
        </w:numPr>
        <w:ind w:left="0" w:firstLine="709"/>
        <w:jc w:val="both"/>
        <w:tabs>
          <w:tab w:val="left" w:pos="1068" w:leader="none"/>
        </w:tabs>
      </w:pP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- оказание информационной, консультационной поддержки субъектов малого и среднего предпринимательства, </w:t>
      </w:r>
      <w:r>
        <w:rPr>
          <w:sz w:val="28"/>
          <w:szCs w:val="28"/>
        </w:rPr>
        <w:t xml:space="preserve">развитие системы консультационной поддержки субъектов малого и среднего предпринимательства;</w:t>
      </w:r>
      <w:r/>
    </w:p>
    <w:p>
      <w:pPr>
        <w:numPr>
          <w:ilvl w:val="0"/>
          <w:numId w:val="2"/>
        </w:numPr>
        <w:contextualSpacing w:val="true"/>
        <w:ind w:left="0" w:firstLine="709"/>
        <w:jc w:val="both"/>
      </w:pPr>
      <w:r>
        <w:rPr>
          <w:rFonts w:eastAsia="Times New Roman"/>
          <w:sz w:val="28"/>
          <w:szCs w:val="28"/>
          <w:lang w:eastAsia="ru-RU"/>
        </w:rPr>
        <w:t xml:space="preserve">- оказание имущественной поддержки орга</w:t>
      </w:r>
      <w:r>
        <w:rPr>
          <w:rFonts w:eastAsia="Times New Roman"/>
          <w:sz w:val="28"/>
          <w:szCs w:val="28"/>
          <w:lang w:eastAsia="ru-RU"/>
        </w:rPr>
        <w:t xml:space="preserve">низациям, образующим инфраструктуру поддержки субъектов малого и среднего предпринимательства, за исключением указанных в </w:t>
      </w:r>
      <w:hyperlink w:tooltip="Current Document" w:anchor="_blank" w:history="1">
        <w:r>
          <w:rPr>
            <w:rStyle w:val="273"/>
            <w:rFonts w:eastAsia="Times New Roman"/>
            <w:color w:val="auto"/>
            <w:sz w:val="28"/>
            <w:szCs w:val="28"/>
            <w:u w:val="none"/>
            <w:lang w:eastAsia="ru-RU"/>
          </w:rPr>
          <w:t xml:space="preserve">статье 15</w:t>
        </w:r>
      </w:hyperlink>
      <w:r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№209-ФЗ «О развитии малого и среднего предпри</w:t>
      </w:r>
      <w:r>
        <w:rPr>
          <w:rFonts w:eastAsia="Times New Roman"/>
          <w:sz w:val="28"/>
          <w:szCs w:val="28"/>
          <w:lang w:eastAsia="ru-RU"/>
        </w:rPr>
        <w:t xml:space="preserve">нимательства в Российской Федерации»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учреждений;</w:t>
      </w:r>
      <w:r/>
    </w:p>
    <w:p>
      <w:pPr>
        <w:contextualSpacing w:val="true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 xml:space="preserve">- предоставление субъектам малого и среднего </w:t>
      </w:r>
      <w:r>
        <w:rPr>
          <w:rFonts w:eastAsia="Times New Roman"/>
          <w:sz w:val="28"/>
          <w:szCs w:val="28"/>
          <w:lang w:eastAsia="ru-RU"/>
        </w:rPr>
        <w:t xml:space="preserve">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         </w:t>
      </w:r>
      <w:r>
        <w:rPr>
          <w:rFonts w:eastAsia="Times New Roman"/>
          <w:sz w:val="28"/>
          <w:szCs w:val="28"/>
          <w:lang w:eastAsia="ru-RU"/>
        </w:rPr>
        <w:t xml:space="preserve">№ 159-ФЗ «Об особенностях отчуждения недвижимого имущества, находящегося в государственной </w:t>
      </w:r>
      <w:r>
        <w:rPr>
          <w:rFonts w:eastAsia="Times New Roman"/>
          <w:sz w:val="28"/>
          <w:szCs w:val="28"/>
          <w:lang w:eastAsia="ru-RU"/>
        </w:rPr>
        <w:t xml:space="preserve">или в муниципальной собственности и арендуемого субъектами малого и  среднего предпринимательства, и о внесении изменений в отдельные законодательные акты Российской Федерации»;</w:t>
      </w:r>
      <w:r/>
    </w:p>
    <w:p>
      <w:pPr>
        <w:contextualSpacing w:val="true"/>
        <w:ind w:firstLine="709"/>
        <w:jc w:val="both"/>
      </w:pPr>
      <w:r>
        <w:rPr>
          <w:rFonts w:eastAsia="Times New Roman"/>
          <w:sz w:val="28"/>
          <w:szCs w:val="28"/>
          <w:lang w:eastAsia="ar-SA"/>
        </w:rPr>
        <w:t xml:space="preserve">- поддержка физических лиц, не являющихся индивидуальными предпринимателями и </w:t>
      </w:r>
      <w:r>
        <w:rPr>
          <w:rFonts w:eastAsia="Times New Roman"/>
          <w:sz w:val="28"/>
          <w:szCs w:val="28"/>
          <w:lang w:eastAsia="ar-SA"/>
        </w:rPr>
        <w:t xml:space="preserve">применяющих специальный налоговый режим «Налог на профессиональный доход» осуществляется в соответствии со статьей 14.1. Федерального закона от 24 июля 2007 года № 209-ФЗ «О развитии малого и среднего предпринимательства в Российской Федерации»</w:t>
      </w:r>
      <w:r>
        <w:rPr>
          <w:rFonts w:eastAsia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0"/>
          <w:numId w:val="2"/>
        </w:numPr>
        <w:ind w:left="0" w:firstLine="709"/>
        <w:jc w:val="both"/>
      </w:pP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При необхо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димости возможна корректировка мероприятий в 2019-2024 годы в зависимости от результатов анализа эффективности их реализации в предыдущем году и постановки новых задач в рамках реализации подпрограммы.</w:t>
      </w:r>
      <w:r/>
    </w:p>
    <w:p>
      <w:pPr>
        <w:numPr>
          <w:ilvl w:val="0"/>
          <w:numId w:val="2"/>
        </w:numPr>
        <w:ind w:left="0"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Реализация мероприятий подпрограммы рассчитана на пери</w:t>
      </w:r>
      <w:r>
        <w:rPr>
          <w:rFonts w:eastAsia="Times New Roman"/>
          <w:sz w:val="28"/>
          <w:szCs w:val="28"/>
          <w:lang w:bidi="ar-SA" w:eastAsia="ar-SA"/>
        </w:rPr>
        <w:t xml:space="preserve">од с 2019 года по 2024 год включительно, так как значительная часть ее мероприятий актуальна и востребована субъектами малого и среднего предпринимательства в каждом году.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sectPr>
          <w:footnotePr/>
          <w:type w:val="continuous"/>
          <w:pgSz w:w="11906" w:h="16838" w:orient="portrait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/>
      <w:r/>
    </w:p>
    <w:p>
      <w:pPr>
        <w:jc w:val="center"/>
      </w:pPr>
      <w:r>
        <w:rPr>
          <w:sz w:val="28"/>
          <w:szCs w:val="28"/>
        </w:rPr>
        <w:t xml:space="preserve">Цели, задачи и целевые показатели </w:t>
      </w:r>
      <w:r/>
    </w:p>
    <w:p>
      <w:pPr>
        <w:jc w:val="center"/>
      </w:pPr>
      <w:r>
        <w:rPr>
          <w:sz w:val="28"/>
          <w:szCs w:val="28"/>
        </w:rPr>
        <w:t xml:space="preserve">Подпрограммы «Муниципальн</w:t>
      </w:r>
      <w:r>
        <w:rPr>
          <w:sz w:val="28"/>
          <w:szCs w:val="28"/>
        </w:rPr>
        <w:t xml:space="preserve">ая поддержка субъектов малого и среднего предпринимательства в муниципальном образовании Каневской район на 2019-2024 годы»</w:t>
      </w:r>
      <w:r/>
    </w:p>
    <w:tbl>
      <w:tblPr>
        <w:tblW w:w="14701" w:type="dxa"/>
        <w:tblInd w:w="109" w:type="dxa"/>
        <w:tblLook w:val="0000" w:firstRow="0" w:lastRow="0" w:firstColumn="0" w:lastColumn="0" w:noHBand="0" w:noVBand="0"/>
      </w:tblPr>
      <w:tblGrid>
        <w:gridCol w:w="675"/>
        <w:gridCol w:w="4676"/>
        <w:gridCol w:w="1419"/>
        <w:gridCol w:w="1000"/>
        <w:gridCol w:w="1142"/>
        <w:gridCol w:w="1133"/>
        <w:gridCol w:w="1140"/>
        <w:gridCol w:w="1136"/>
        <w:gridCol w:w="1135"/>
        <w:gridCol w:w="1245"/>
      </w:tblGrid>
      <w:tr>
        <w:trPr>
          <w:trHeight w:val="386"/>
          <w:tblHeader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целевого</w:t>
            </w:r>
            <w:r/>
          </w:p>
          <w:p>
            <w:pPr>
              <w:jc w:val="center"/>
            </w:pPr>
            <w:r>
              <w:t xml:space="preserve">показателя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Единица</w:t>
            </w:r>
            <w:r/>
          </w:p>
          <w:p>
            <w:pPr>
              <w:jc w:val="center"/>
            </w:pPr>
            <w:r>
              <w:t xml:space="preserve">измерения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Статус</w:t>
            </w:r>
            <w:r>
              <w:rPr>
                <w:vertAlign w:val="superscript"/>
              </w:rPr>
              <w:t xml:space="preserve">*</w:t>
            </w:r>
            <w:r/>
          </w:p>
        </w:tc>
        <w:tc>
          <w:tcPr>
            <w:gridSpan w:val="6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931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Значение показателей</w:t>
            </w:r>
            <w:r/>
          </w:p>
        </w:tc>
      </w:tr>
      <w:tr>
        <w:trPr>
          <w:trHeight w:val="386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2020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2021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2022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2023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2024 год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45" w:type="dxa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10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textDirection w:val="lrTb"/>
            <w:noWrap w:val="false"/>
          </w:tcPr>
          <w:p>
            <w:r>
              <w:t xml:space="preserve">1.1.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textDirection w:val="lrTb"/>
            <w:noWrap w:val="false"/>
          </w:tcPr>
          <w:p>
            <w: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%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22,1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21,1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21,3</w:t>
            </w:r>
            <w:r/>
          </w:p>
        </w:tc>
      </w:tr>
      <w:tr>
        <w:trPr>
          <w:trHeight w:val="27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textDirection w:val="lrTb"/>
            <w:noWrap w:val="false"/>
          </w:tcPr>
          <w:p>
            <w:r>
              <w:t xml:space="preserve">1.2.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t xml:space="preserve">муниципального образования Каневской район  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33,2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32,0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32,1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32,2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32,3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32,4</w:t>
            </w:r>
            <w:r/>
          </w:p>
        </w:tc>
      </w:tr>
      <w:tr>
        <w:trPr>
          <w:trHeight w:val="27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674" w:type="dxa"/>
            <w:textDirection w:val="lrTb"/>
            <w:noWrap w:val="false"/>
          </w:tcPr>
          <w:p>
            <w:r>
              <w:t xml:space="preserve">1.3.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t xml:space="preserve">Количество консультационных, информационных услуг, </w:t>
            </w:r>
            <w:r>
              <w:t xml:space="preserve">предоставленных субъектам малого и среднего предпринимательства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единиц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320,0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330,0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248,0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303,0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312,0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322,0</w:t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shd w:val="nil" w:color="auto" w:fill="FFFFFF"/>
      </w:pPr>
      <w:r>
        <w:br w:type="page"/>
      </w:r>
      <w:r/>
    </w:p>
    <w:p>
      <w:pPr>
        <w:jc w:val="center"/>
      </w:pPr>
      <w:r>
        <w:rPr>
          <w:rFonts w:eastAsia="Times New Roman"/>
          <w:bCs/>
          <w:color w:val="000000"/>
          <w:sz w:val="28"/>
          <w:szCs w:val="28"/>
          <w:lang w:bidi="ar-SA" w:eastAsia="ar-SA"/>
        </w:rPr>
        <w:t xml:space="preserve">3. Перечень мероприятий подпрограммы</w:t>
      </w:r>
      <w:r/>
    </w:p>
    <w:p>
      <w:pPr>
        <w:jc w:val="center"/>
      </w:pPr>
      <w:r>
        <w:rPr>
          <w:rFonts w:eastAsia="Times New Roman"/>
          <w:sz w:val="28"/>
          <w:szCs w:val="28"/>
          <w:lang w:bidi="ar-SA" w:eastAsia="ar-SA"/>
        </w:rPr>
        <w:t xml:space="preserve">«Муниципальная поддержка субъектов малого и среднего предпринимательства в </w:t>
      </w:r>
      <w:r>
        <w:rPr>
          <w:rFonts w:eastAsia="Times New Roman"/>
          <w:sz w:val="28"/>
          <w:szCs w:val="28"/>
          <w:lang w:bidi="ar-SA" w:eastAsia="ar-SA"/>
        </w:rPr>
        <w:t xml:space="preserve">муниципальном образовании Каневской район на 2019-2024 годы»</w:t>
      </w:r>
      <w:r/>
    </w:p>
    <w:tbl>
      <w:tblPr>
        <w:tblW w:w="147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8"/>
        <w:gridCol w:w="2243"/>
        <w:gridCol w:w="1762"/>
        <w:gridCol w:w="1816"/>
        <w:gridCol w:w="704"/>
        <w:gridCol w:w="704"/>
        <w:gridCol w:w="704"/>
        <w:gridCol w:w="704"/>
        <w:gridCol w:w="704"/>
        <w:gridCol w:w="704"/>
        <w:gridCol w:w="1990"/>
        <w:gridCol w:w="2163"/>
      </w:tblGrid>
      <w:tr>
        <w:trPr>
          <w:trHeight w:val="524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мероприятия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Источники финансирования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Объем финансирования, </w:t>
            </w:r>
            <w:r/>
          </w:p>
          <w:p>
            <w:pPr>
              <w:jc w:val="center"/>
            </w:pPr>
            <w:r>
              <w:t xml:space="preserve">всего</w:t>
            </w:r>
            <w:r/>
          </w:p>
          <w:p>
            <w:pPr>
              <w:jc w:val="center"/>
            </w:pPr>
            <w:r>
              <w:t xml:space="preserve">(</w:t>
            </w:r>
            <w:r>
              <w:t xml:space="preserve">тыс.руб</w:t>
            </w:r>
            <w:r>
              <w:t xml:space="preserve">.)</w:t>
            </w:r>
            <w:r/>
          </w:p>
        </w:tc>
        <w:tc>
          <w:tcPr>
            <w:gridSpan w:val="6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224" w:type="dxa"/>
            <w:textDirection w:val="lrTb"/>
            <w:noWrap w:val="false"/>
          </w:tcPr>
          <w:p>
            <w:pPr>
              <w:jc w:val="center"/>
            </w:pPr>
            <w:r>
              <w:t xml:space="preserve">В том числе по годам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Непосредственный </w:t>
            </w:r>
            <w:r/>
          </w:p>
          <w:p>
            <w:pPr>
              <w:jc w:val="center"/>
            </w:pPr>
            <w:r>
              <w:t xml:space="preserve">результат реализации мероприятия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Участник муниципальной программы </w:t>
            </w:r>
            <w:r/>
          </w:p>
        </w:tc>
      </w:tr>
      <w:tr>
        <w:trPr>
          <w:trHeight w:val="2199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2020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2021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2022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2023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2024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6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12</w:t>
            </w:r>
            <w:r/>
          </w:p>
        </w:tc>
      </w:tr>
      <w:tr>
        <w:trPr>
          <w:trHeight w:val="146"/>
        </w:trPr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 w:val="false"/>
          </w:tcPr>
          <w:p>
            <w:r>
              <w:rPr>
                <w:rFonts w:eastAsia="Times New Roman"/>
                <w:bCs/>
                <w:lang w:eastAsia="ar-SA"/>
              </w:rPr>
              <w:t xml:space="preserve">Цель</w:t>
            </w:r>
            <w:r>
              <w:rPr>
                <w:rFonts w:eastAsia="Times New Roman"/>
                <w:b/>
                <w:bCs/>
                <w:lang w:eastAsia="ar-SA"/>
              </w:rPr>
              <w:t xml:space="preserve">: </w:t>
            </w:r>
            <w:r>
              <w:rPr>
                <w:rFonts w:eastAsia="Times New Roman"/>
                <w:color w:val="000000"/>
                <w:lang w:eastAsia="ar-SA"/>
              </w:rPr>
              <w:t xml:space="preserve">Создание условий дальнейшего развития малого и среднего предпринимательства</w:t>
            </w:r>
            <w:r/>
          </w:p>
        </w:tc>
      </w:tr>
      <w:tr>
        <w:trPr>
          <w:trHeight w:val="146"/>
        </w:trPr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 w:val="false"/>
          </w:tcPr>
          <w:p>
            <w:r>
              <w:rPr>
                <w:rFonts w:eastAsia="Times New Roman"/>
                <w:bCs/>
                <w:lang w:eastAsia="ar-SA"/>
              </w:rPr>
              <w:t xml:space="preserve">Задача:</w:t>
            </w:r>
            <w:r>
              <w:rPr>
                <w:rFonts w:eastAsia="Times New Roman"/>
                <w:color w:val="000000"/>
                <w:lang w:eastAsia="ar-SA"/>
              </w:rPr>
              <w:t xml:space="preserve">Оказание</w:t>
            </w:r>
            <w:r>
              <w:rPr>
                <w:rFonts w:eastAsia="Times New Roman"/>
                <w:color w:val="000000"/>
                <w:lang w:eastAsia="ar-SA"/>
              </w:rPr>
              <w:t xml:space="preserve"> </w:t>
            </w:r>
            <w:r>
              <w:rPr>
                <w:rFonts w:eastAsia="Times New Roman"/>
                <w:color w:val="000000"/>
                <w:lang w:eastAsia="ar-SA"/>
              </w:rPr>
              <w:t xml:space="preserve">информационной, консультационной поддержки субъектам малого и среднего предпринимательства</w:t>
            </w:r>
            <w:r/>
          </w:p>
        </w:tc>
      </w:tr>
      <w:tr>
        <w:trPr>
          <w:trHeight w:val="13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1.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Организация работы телефона «горячая линия» по вопросам деятельности малого и среднего предпринимательства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на </w:t>
            </w:r>
            <w:r>
              <w:rPr>
                <w:rFonts w:eastAsia="Times New Roman"/>
                <w:lang w:eastAsia="ar-SA"/>
              </w:rPr>
              <w:t xml:space="preserve">постоянной основе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122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14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70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20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72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2.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ru-RU"/>
              </w:rPr>
              <w:t xml:space="preserve">Оказание информационных, консультационных </w:t>
            </w:r>
            <w:r>
              <w:rPr>
                <w:rFonts w:eastAsia="Times New Roman"/>
                <w:lang w:eastAsia="ru-RU"/>
              </w:rPr>
              <w:t xml:space="preserve">услуг субъектам малого и среднего предпринимательства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t xml:space="preserve">2343,0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393,9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на постоянной основе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Субъекты малого и среднего </w:t>
            </w:r>
            <w:r>
              <w:rPr>
                <w:rFonts w:eastAsia="Times New Roman"/>
                <w:lang w:eastAsia="ar-SA"/>
              </w:rPr>
              <w:t xml:space="preserve">предпринимательства</w:t>
            </w:r>
            <w:r/>
          </w:p>
        </w:tc>
      </w:tr>
      <w:tr>
        <w:trPr>
          <w:trHeight w:val="418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t xml:space="preserve">2343,0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393,9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26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70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714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51"/>
        </w:trPr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06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Задача: </w:t>
            </w:r>
            <w:r>
              <w:rPr>
                <w:rFonts w:eastAsia="Times New Roman"/>
                <w:lang w:eastAsia="ar-SA"/>
              </w:rPr>
              <w:t xml:space="preserve">Создание положительного имиджа малого и среднего предпринимательства</w:t>
            </w:r>
            <w:r/>
          </w:p>
        </w:tc>
      </w:tr>
      <w:tr>
        <w:trPr>
          <w:trHeight w:val="182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3.1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Ведение Реестра субъектов малого и среднего предпринимательства – получателей поддержки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на постоянной основе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Управление экономики администрации МО </w:t>
            </w:r>
            <w:r>
              <w:rPr>
                <w:rFonts w:eastAsia="Times New Roman"/>
                <w:lang w:eastAsia="ar-SA"/>
              </w:rPr>
              <w:t xml:space="preserve">Каневской район</w:t>
            </w:r>
            <w:r/>
          </w:p>
        </w:tc>
      </w:tr>
      <w:tr>
        <w:trPr>
          <w:trHeight w:val="31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612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640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908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508" w:type="dxa"/>
            <w:vMerge w:val="restart"/>
            <w:textDirection w:val="lrTb"/>
            <w:noWrap w:val="false"/>
          </w:tcPr>
          <w:p>
            <w:r>
              <w:t xml:space="preserve">3.2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243" w:type="dxa"/>
            <w:vMerge w:val="restart"/>
            <w:textDirection w:val="lrTb"/>
            <w:noWrap w:val="false"/>
          </w:tcPr>
          <w:p>
            <w:r>
              <w:t xml:space="preserve">Предоставление сведений о субъектах малого и среднего предпринимательства </w:t>
            </w:r>
            <w:r>
              <w:rPr>
                <w:rFonts w:eastAsia="Times New Roman"/>
                <w:lang w:eastAsia="ru-RU"/>
              </w:rPr>
              <w:t xml:space="preserve">и физических лицах, не являющихся индивидуальными предпринимателями и применяющих специальный налоговый режим «Налог на профессиональный доход» </w:t>
            </w:r>
            <w:r>
              <w:t xml:space="preserve">в Федеральный орган исполнительной вла</w:t>
            </w:r>
            <w:r>
              <w:t xml:space="preserve">сти, </w:t>
            </w:r>
            <w:r>
              <w:t xml:space="preserve">осуществляющий функции по контролю и надзору за соблюдением законодательства о налогах и сборах в целях ведения Единого реестра субъектов малого и среднего предпринимательства — получателей поддержки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990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на </w:t>
            </w:r>
            <w:r>
              <w:rPr>
                <w:rFonts w:eastAsia="Times New Roman"/>
                <w:lang w:eastAsia="ar-SA"/>
              </w:rPr>
              <w:t xml:space="preserve">постоянной основе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908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908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908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908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5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70"/>
        </w:trPr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751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Итого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t xml:space="preserve">2343,0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393,9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restart"/>
            <w:textDirection w:val="lrTb"/>
            <w:noWrap w:val="false"/>
          </w:tcPr>
          <w:p>
            <w:pPr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  <w:r/>
          </w:p>
        </w:tc>
      </w:tr>
      <w:tr>
        <w:trPr>
          <w:trHeight w:val="430"/>
        </w:trPr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751" w:type="dxa"/>
            <w:vMerge w:val="continue"/>
            <w:textDirection w:val="lrTb"/>
            <w:noWrap w:val="false"/>
          </w:tcPr>
          <w:p>
            <w:pPr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t xml:space="preserve">2343,0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413,7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436,8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274,4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393,9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405,6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t xml:space="preserve">418,6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95"/>
        </w:trPr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7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73"/>
        </w:trPr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7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85"/>
        </w:trPr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7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762" w:type="dxa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внебюджетные </w:t>
            </w:r>
            <w:r>
              <w:rPr>
                <w:rFonts w:eastAsia="Times New Roman"/>
                <w:lang w:eastAsia="ar-SA"/>
              </w:rPr>
              <w:t xml:space="preserve">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lang w:eastAsia="ar-SA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3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sectPr>
          <w:headerReference w:type="default" r:id="rId16"/>
          <w:footerReference w:type="default" r:id="rId28"/>
          <w:footnotePr/>
          <w:type w:val="nextPage"/>
          <w:pgSz w:w="16838" w:h="11906" w:orient="landscape"/>
          <w:pgMar w:top="1134" w:right="567" w:bottom="1134" w:left="1701" w:header="709" w:footer="720" w:gutter="0"/>
          <w:cols w:num="1" w:sep="0" w:space="720" w:equalWidth="1"/>
          <w:docGrid w:linePitch="360"/>
        </w:sectPr>
      </w:pPr>
      <w:r/>
      <w:r/>
    </w:p>
    <w:p>
      <w:pPr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4. Обоснование ресурсного обеспечения подпрограммы</w:t>
      </w:r>
      <w:r/>
    </w:p>
    <w:p>
      <w:pPr>
        <w:jc w:val="center"/>
        <w:rPr>
          <w:rFonts w:eastAsia="Times New Roman"/>
          <w:bCs/>
          <w:sz w:val="28"/>
          <w:szCs w:val="28"/>
          <w:lang w:bidi="ar-SA" w:eastAsia="ar-SA"/>
        </w:rPr>
      </w:pPr>
      <w:r>
        <w:rPr>
          <w:rFonts w:eastAsia="Times New Roman"/>
          <w:bCs/>
          <w:sz w:val="28"/>
          <w:szCs w:val="28"/>
          <w:lang w:bidi="ar-SA" w:eastAsia="ar-SA"/>
        </w:rPr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Общий планируемый объем финансирования подпрограммы на 2019-2024 годы за счет средств бюджета муниципального образования </w:t>
      </w:r>
      <w:r>
        <w:rPr>
          <w:rFonts w:eastAsia="Times New Roman"/>
          <w:sz w:val="28"/>
          <w:szCs w:val="28"/>
          <w:lang w:bidi="ar-SA" w:eastAsia="ar-SA"/>
        </w:rPr>
        <w:t xml:space="preserve">Каневской район составляет2343,0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тыс. рублей</w:t>
      </w:r>
      <w:r>
        <w:rPr>
          <w:rFonts w:eastAsia="Times New Roman"/>
          <w:sz w:val="28"/>
          <w:szCs w:val="28"/>
          <w:lang w:bidi="ar-SA" w:eastAsia="ar-SA"/>
        </w:rPr>
        <w:t xml:space="preserve">, в том числе: 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2019 год - 413,7 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2020 год - 436,8 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2021 год - 274,4 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2022 год - 393,9 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2023 год - 405,6тыс. рублей;</w:t>
      </w:r>
      <w:r/>
    </w:p>
    <w:p>
      <w:pPr>
        <w:ind w:firstLine="708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2024 год - 418,6тыс. рублей.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Расчет финансового </w:t>
      </w:r>
      <w:r>
        <w:rPr>
          <w:sz w:val="28"/>
          <w:szCs w:val="28"/>
        </w:rPr>
        <w:t xml:space="preserve">обеспечения реализации мероприятий подпрограммы произведен на основании смет и расходов аналогичных видов работ с учетом индексов-дефляторов уровня обеспеченности в период реализации предыдущей муниципальной программы </w:t>
      </w:r>
      <w:r>
        <w:rPr>
          <w:rFonts w:eastAsia="Times New Roman"/>
          <w:sz w:val="28"/>
          <w:szCs w:val="28"/>
          <w:lang w:bidi="ar-SA" w:eastAsia="ar-SA"/>
        </w:rPr>
        <w:t xml:space="preserve">«Экономическое развитие и инновационна</w:t>
      </w:r>
      <w:r>
        <w:rPr>
          <w:rFonts w:eastAsia="Times New Roman"/>
          <w:sz w:val="28"/>
          <w:szCs w:val="28"/>
          <w:lang w:bidi="ar-SA" w:eastAsia="ar-SA"/>
        </w:rPr>
        <w:t xml:space="preserve">я экономика муниципального образования Каневской район на 2019-2024 годы»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Общий планируемый объем финансирования подпрограммы может уточняться.  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Cs/>
          <w:sz w:val="28"/>
          <w:szCs w:val="28"/>
        </w:rPr>
        <w:t xml:space="preserve">5. Механизм реализации подпрограммы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Механизм реализации подпрограммы предполагает закупку товаров, работ, услуг для муниципальных нужд за счёт средств бюджета муниципального образования Каневской район в соответствии с </w:t>
      </w:r>
      <w:hyperlink r:id="rId33" w:history="1">
        <w:r>
          <w:rPr>
            <w:rStyle w:val="273"/>
            <w:color w:val="auto"/>
            <w:sz w:val="28"/>
            <w:szCs w:val="28"/>
            <w:u w:val="none"/>
          </w:rPr>
          <w:t xml:space="preserve">Федеральным законом</w:t>
        </w:r>
      </w:hyperlink>
      <w:r>
        <w:rPr>
          <w:sz w:val="28"/>
          <w:szCs w:val="28"/>
        </w:rPr>
        <w:t xml:space="preserve"> от 5 апреля </w:t>
      </w:r>
      <w:r>
        <w:rPr>
          <w:sz w:val="28"/>
          <w:szCs w:val="28"/>
        </w:rPr>
        <w:t xml:space="preserve">2013 года № 44-ФЗ «О контрактной системе в сфере закупок товаров, работ, услуг для обеспечения государственных и муниципальных нужд».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Муниципальная поддержка в рамках подпрограммы предоставляется субъектам малого и среднего предпринимательства, отвечающим </w:t>
      </w:r>
      <w:r>
        <w:rPr>
          <w:sz w:val="28"/>
          <w:szCs w:val="28"/>
        </w:rPr>
        <w:t xml:space="preserve">условиям, установленным </w:t>
      </w:r>
      <w:hyperlink r:id="rId34" w:history="1">
        <w:r>
          <w:rPr>
            <w:rStyle w:val="273"/>
            <w:color w:val="auto"/>
            <w:sz w:val="28"/>
            <w:szCs w:val="28"/>
            <w:u w:val="none"/>
          </w:rPr>
          <w:t xml:space="preserve">статьей 4</w:t>
        </w:r>
      </w:hyperlink>
      <w:r>
        <w:rPr>
          <w:sz w:val="28"/>
          <w:szCs w:val="28"/>
        </w:rPr>
        <w:t xml:space="preserve"> Федерального закона от 24 июля 2007 года № 209-ФЗ «О развитии малого и среднего предпринимательства в Российской Федерации».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Текущее управление подпрограммой осуществляет координато</w:t>
      </w:r>
      <w:r>
        <w:rPr>
          <w:sz w:val="28"/>
          <w:szCs w:val="28"/>
        </w:rPr>
        <w:t xml:space="preserve">р подпрограммы – управление экономики администрации муниципального образования Каневской район, которое: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 обеспечивает разработку подпрограммы;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несет ответственность за реализацию подпрограммы в части обеспечения целевого и эффективного использования б</w:t>
      </w:r>
      <w:r>
        <w:rPr>
          <w:sz w:val="28"/>
          <w:szCs w:val="28"/>
        </w:rPr>
        <w:t xml:space="preserve">юджетных средств, выделенных на ее реализацию;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механизму реализации </w:t>
      </w:r>
      <w:r>
        <w:rPr>
          <w:sz w:val="28"/>
          <w:szCs w:val="28"/>
        </w:rPr>
        <w:t xml:space="preserve">подпрограммы, составу исполнителей;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организует информационную и разъяснительную работу, направленную </w:t>
      </w:r>
      <w:r>
        <w:rPr>
          <w:sz w:val="28"/>
          <w:szCs w:val="28"/>
        </w:rPr>
        <w:t xml:space="preserve">на освещение целей и задач подпрограммы;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разрабатывает перечень целевых индикаторов и показателей для мониторинга реализации мероприятий подпрограммы и</w:t>
      </w:r>
      <w:r>
        <w:rPr>
          <w:sz w:val="28"/>
          <w:szCs w:val="28"/>
        </w:rPr>
        <w:t xml:space="preserve"> осуществляет ведение ежеквартальной отчетности по реализации подпрограммы;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осуществляет оценку эффективности реализации подпрограммы не реже чем 1 раз в год;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организует размещение в информационной сети «Интернет» текста подпрограммы, а также информаци</w:t>
      </w:r>
      <w:r>
        <w:rPr>
          <w:sz w:val="28"/>
          <w:szCs w:val="28"/>
        </w:rPr>
        <w:t xml:space="preserve">и о ходе и результатах реализации подпрограммы;</w:t>
      </w:r>
      <w:r>
        <w:rPr>
          <w:sz w:val="28"/>
          <w:szCs w:val="28"/>
        </w:rPr>
        <w:tab/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осуществляет иные полномочия, установленные муниципальной программой (подпрограммой).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Начальник управления экономики</w:t>
      </w:r>
      <w:r/>
    </w:p>
    <w:p>
      <w:pPr>
        <w:jc w:val="both"/>
      </w:pPr>
      <w:r>
        <w:rPr>
          <w:sz w:val="28"/>
          <w:szCs w:val="28"/>
        </w:rPr>
        <w:t xml:space="preserve">администрации муниципального</w:t>
      </w:r>
      <w:r/>
    </w:p>
    <w:p>
      <w:pPr>
        <w:jc w:val="both"/>
      </w:pPr>
      <w:r>
        <w:rPr>
          <w:sz w:val="28"/>
          <w:szCs w:val="28"/>
        </w:rPr>
        <w:t xml:space="preserve">образования Каневской район                             </w:t>
      </w:r>
      <w:r>
        <w:rPr>
          <w:sz w:val="28"/>
          <w:szCs w:val="28"/>
        </w:rPr>
        <w:t xml:space="preserve">                             О.И. </w:t>
      </w:r>
      <w:r>
        <w:rPr>
          <w:sz w:val="28"/>
          <w:szCs w:val="28"/>
        </w:rPr>
        <w:t xml:space="preserve">Пужильная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1260" w:leader="none"/>
        </w:tabs>
        <w:rPr>
          <w:sz w:val="28"/>
          <w:szCs w:val="28"/>
        </w:rPr>
        <w:sectPr>
          <w:headerReference w:type="default" r:id="rId17"/>
          <w:footerReference w:type="default" r:id="rId29"/>
          <w:footnotePr/>
          <w:type w:val="nextPage"/>
          <w:pgSz w:w="11906" w:h="16838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sz w:val="28"/>
          <w:szCs w:val="28"/>
        </w:rPr>
      </w:r>
      <w:r/>
    </w:p>
    <w:tbl>
      <w:tblPr>
        <w:tblW w:w="9838" w:type="dxa"/>
        <w:jc w:val="right"/>
        <w:tblLook w:val="0000" w:firstRow="0" w:lastRow="0" w:firstColumn="0" w:lastColumn="0" w:noHBand="0" w:noVBand="0"/>
      </w:tblPr>
      <w:tblGrid>
        <w:gridCol w:w="4920"/>
        <w:gridCol w:w="4918"/>
      </w:tblGrid>
      <w:tr>
        <w:trPr>
          <w:jc w:val="right"/>
          <w:trHeight w:val="2745"/>
        </w:trPr>
        <w:tc>
          <w:tcPr>
            <w:shd w:val="clear" w:color="auto" w:fill="auto"/>
            <w:tcW w:w="491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shd w:val="clear" w:color="auto" w:fill="auto"/>
            <w:tcW w:w="4918" w:type="dxa"/>
            <w:textDirection w:val="lrTb"/>
            <w:noWrap w:val="false"/>
          </w:tcPr>
          <w:p>
            <w:pPr>
              <w:ind w:firstLine="27"/>
              <w:jc w:val="center"/>
            </w:pPr>
            <w:r>
              <w:rPr>
                <w:rFonts w:eastAsia="Times New Roman"/>
                <w:bCs/>
                <w:sz w:val="28"/>
                <w:szCs w:val="28"/>
                <w:lang w:bidi="ar-SA" w:eastAsia="ar-SA"/>
              </w:rPr>
              <w:t xml:space="preserve">Приложение № 2</w:t>
            </w:r>
            <w:r/>
          </w:p>
          <w:p>
            <w:pPr>
              <w:ind w:firstLine="735"/>
              <w:jc w:val="center"/>
              <w:rPr>
                <w:rFonts w:eastAsia="Times New Roman"/>
                <w:bCs/>
                <w:sz w:val="28"/>
                <w:szCs w:val="28"/>
                <w:lang w:bidi="ar-SA" w:eastAsia="ar-SA"/>
              </w:rPr>
            </w:pPr>
            <w:r>
              <w:rPr>
                <w:rFonts w:eastAsia="Times New Roman"/>
                <w:bCs/>
                <w:sz w:val="28"/>
                <w:szCs w:val="28"/>
                <w:lang w:bidi="ar-SA" w:eastAsia="ar-SA"/>
              </w:rPr>
            </w:r>
            <w:r/>
          </w:p>
          <w:p>
            <w:pPr>
              <w:jc w:val="center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к муниципальной программе      муниципального образования Каневской район «Экономическое развитие и инновационная экономика 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муниципального образования Каневской район на 2019-2024 годы»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jc w:val="center"/>
      </w:pPr>
      <w:r>
        <w:rPr>
          <w:rFonts w:eastAsia="Times New Roman"/>
          <w:sz w:val="28"/>
          <w:szCs w:val="28"/>
          <w:lang w:bidi="ar-SA" w:eastAsia="ar-SA"/>
        </w:rPr>
        <w:t xml:space="preserve">Подпрограмма «</w:t>
      </w:r>
      <w:r>
        <w:rPr>
          <w:sz w:val="28"/>
          <w:szCs w:val="28"/>
        </w:rPr>
        <w:t xml:space="preserve">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 м</w:t>
      </w:r>
      <w:r>
        <w:rPr>
          <w:rFonts w:eastAsia="Times New Roman"/>
          <w:sz w:val="28"/>
          <w:szCs w:val="28"/>
          <w:lang w:bidi="ar-SA" w:eastAsia="ar-SA"/>
        </w:rPr>
        <w:t xml:space="preserve">униципальной программы муниципальн</w:t>
      </w:r>
      <w:r>
        <w:rPr>
          <w:rFonts w:eastAsia="Times New Roman"/>
          <w:sz w:val="28"/>
          <w:szCs w:val="28"/>
          <w:lang w:bidi="ar-SA" w:eastAsia="ar-SA"/>
        </w:rPr>
        <w:t xml:space="preserve">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  <w:r/>
    </w:p>
    <w:p>
      <w:pPr>
        <w:jc w:val="center"/>
        <w:rPr>
          <w:rFonts w:eastAsia="Times New Roman"/>
          <w:sz w:val="28"/>
          <w:szCs w:val="28"/>
          <w:lang w:bidi="ar-SA" w:eastAsia="ar-SA"/>
        </w:rPr>
      </w:pPr>
      <w:r>
        <w:rPr>
          <w:rFonts w:eastAsia="Times New Roman"/>
          <w:sz w:val="28"/>
          <w:szCs w:val="28"/>
          <w:lang w:bidi="ar-SA" w:eastAsia="ar-SA"/>
        </w:rPr>
      </w:r>
      <w:r/>
    </w:p>
    <w:p>
      <w:pPr>
        <w:rPr>
          <w:rFonts w:eastAsia="Times New Roman"/>
          <w:sz w:val="28"/>
          <w:szCs w:val="28"/>
          <w:lang w:bidi="ar-SA" w:eastAsia="ar-SA"/>
        </w:rPr>
      </w:pPr>
      <w:r>
        <w:rPr>
          <w:rFonts w:eastAsia="Times New Roman"/>
          <w:sz w:val="28"/>
          <w:szCs w:val="28"/>
          <w:lang w:bidi="ar-SA" w:eastAsia="ar-SA"/>
        </w:rPr>
      </w:r>
      <w:r/>
    </w:p>
    <w:p>
      <w:pPr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Паспорт </w:t>
      </w:r>
      <w:r/>
    </w:p>
    <w:p>
      <w:pPr>
        <w:jc w:val="center"/>
      </w:pPr>
      <w:r>
        <w:rPr>
          <w:rFonts w:eastAsia="Times New Roman"/>
          <w:sz w:val="28"/>
          <w:szCs w:val="28"/>
          <w:lang w:bidi="ar-SA" w:eastAsia="ar-SA"/>
        </w:rPr>
        <w:t xml:space="preserve">Подпрограммы «</w:t>
      </w:r>
      <w:r>
        <w:rPr>
          <w:sz w:val="28"/>
          <w:szCs w:val="28"/>
        </w:rPr>
        <w:t xml:space="preserve">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привлекательного образа муниципального образования Каневской район на 2019-2024 годы»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890" w:type="dxa"/>
        <w:jc w:val="center"/>
        <w:tblLook w:val="0000" w:firstRow="0" w:lastRow="0" w:firstColumn="0" w:lastColumn="0" w:noHBand="0" w:noVBand="0"/>
      </w:tblPr>
      <w:tblGrid>
        <w:gridCol w:w="3369"/>
        <w:gridCol w:w="6521"/>
      </w:tblGrid>
      <w:tr>
        <w:trPr>
          <w:jc w:val="center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Координатор подпрограммы</w:t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Управление экономики администрации муниципального образования Каневской район</w:t>
            </w:r>
            <w:r/>
          </w:p>
          <w:p>
            <w:pPr>
              <w:jc w:val="both"/>
              <w:tabs>
                <w:tab w:val="left" w:pos="2310" w:leader="none"/>
              </w:tabs>
              <w:rPr>
                <w:rFonts w:eastAsia="Times New Roman"/>
                <w:sz w:val="28"/>
                <w:szCs w:val="28"/>
                <w:lang w:bidi="ar-SA" w:eastAsia="ar-SA"/>
              </w:rPr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Участники подпрограммы</w:t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Администрация муниципального образования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 Каневской район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Цели подпрограммы</w:t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Формирование и продвижение экономически и 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инвестиционно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 привлекательного образа муниципального образования Каневской район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Задачи подпрограммы</w:t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Презентации инвестиционного потенциала района среди </w:t>
            </w:r>
            <w:r>
              <w:rPr>
                <w:sz w:val="28"/>
                <w:szCs w:val="28"/>
              </w:rPr>
              <w:t xml:space="preserve">заинтересованных деловых кругов России и за рубежом, в целях обеспечение активного взаимодействия потенциальных участников инвестиционного процесса.</w:t>
            </w:r>
            <w:r/>
          </w:p>
          <w:p>
            <w:pPr>
              <w:jc w:val="both"/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Мобилизация инвестиционных ресурсов муниципального образования Каневской район и обеспечение их эффективног</w:t>
            </w:r>
            <w:r>
              <w:rPr>
                <w:sz w:val="28"/>
                <w:szCs w:val="28"/>
              </w:rPr>
              <w:t xml:space="preserve">о использования</w:t>
            </w:r>
            <w:r/>
          </w:p>
          <w:p>
            <w:pPr>
              <w:jc w:val="both"/>
              <w:tabs>
                <w:tab w:val="left" w:pos="2310" w:leader="none"/>
              </w:tabs>
              <w:rPr>
                <w:rFonts w:eastAsia="Times New Roman"/>
                <w:sz w:val="28"/>
                <w:szCs w:val="28"/>
                <w:lang w:bidi="ar-SA" w:eastAsia="ar-SA"/>
              </w:rPr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Перечень целевых показателей муниципальной </w:t>
            </w:r>
            <w:r>
              <w:rPr>
                <w:sz w:val="28"/>
                <w:szCs w:val="28"/>
              </w:rPr>
              <w:t xml:space="preserve">подпрограммы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jc w:val="both"/>
              <w:tabs>
                <w:tab w:val="left" w:pos="2310" w:leader="none"/>
              </w:tabs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Объем </w:t>
            </w:r>
            <w:r>
              <w:rPr>
                <w:sz w:val="28"/>
                <w:szCs w:val="28"/>
              </w:rPr>
              <w:t xml:space="preserve">инвестиции в основной капитал за счет всех источников финансирования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 xml:space="preserve">муниципальной  подпрограммы</w:t>
            </w:r>
            <w:r>
              <w:rPr>
                <w:sz w:val="28"/>
                <w:szCs w:val="28"/>
              </w:rPr>
              <w:t xml:space="preserve"> </w:t>
            </w:r>
            <w:r/>
          </w:p>
          <w:p>
            <w:pPr>
              <w:tabs>
                <w:tab w:val="left" w:pos="231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Реализуется с 2019 года по 2024 год;</w:t>
            </w:r>
            <w:r/>
          </w:p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этапы не пред</w:t>
            </w:r>
            <w:r>
              <w:rPr>
                <w:sz w:val="28"/>
                <w:szCs w:val="28"/>
              </w:rPr>
              <w:t xml:space="preserve">усмотрены</w:t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sz w:val="28"/>
                <w:szCs w:val="28"/>
              </w:rPr>
              <w:t xml:space="preserve">Объемы бюджетных ассигнований подпрограммы</w:t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</w:t>
            </w:r>
            <w:r>
              <w:rPr>
                <w:rFonts w:eastAsia="Times New Roman"/>
                <w:color w:val="000000"/>
                <w:sz w:val="28"/>
                <w:szCs w:val="28"/>
                <w:lang w:bidi="ar-SA" w:eastAsia="ar-SA"/>
              </w:rPr>
              <w:t xml:space="preserve">5937,</w:t>
            </w:r>
            <w:r>
              <w:rPr>
                <w:rFonts w:eastAsia="Times New Roman"/>
                <w:color w:val="000000"/>
                <w:sz w:val="28"/>
                <w:szCs w:val="28"/>
                <w:lang w:bidi="ar-SA" w:eastAsia="ar-SA"/>
              </w:rPr>
              <w:t xml:space="preserve">2 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 тыс.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 рублей, в том числе:</w:t>
            </w:r>
            <w:r/>
          </w:p>
          <w:p>
            <w:pPr>
              <w:ind w:firstLine="855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2019 год - </w:t>
            </w:r>
            <w:r>
              <w:rPr>
                <w:sz w:val="28"/>
                <w:szCs w:val="28"/>
              </w:rPr>
              <w:t xml:space="preserve">973,5 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тыс. рублей;</w:t>
            </w:r>
            <w:r/>
          </w:p>
          <w:p>
            <w:pPr>
              <w:ind w:firstLine="855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2020 год - </w:t>
            </w:r>
            <w:r>
              <w:rPr>
                <w:rFonts w:eastAsia="Times New Roman"/>
                <w:color w:val="000000"/>
                <w:sz w:val="28"/>
                <w:szCs w:val="28"/>
                <w:lang w:bidi="ar-SA" w:eastAsia="ar-SA"/>
              </w:rPr>
              <w:t xml:space="preserve">101,3</w:t>
            </w: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 тыс. рублей;</w:t>
            </w:r>
            <w:r/>
          </w:p>
          <w:p>
            <w:pPr>
              <w:ind w:firstLine="855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2021 год - 107,4 тыс. рублей;</w:t>
            </w:r>
            <w:r/>
          </w:p>
          <w:p>
            <w:pPr>
              <w:ind w:firstLine="855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2022 год - 1585,0 тыс. рублей;</w:t>
            </w:r>
            <w:r/>
          </w:p>
          <w:p>
            <w:pPr>
              <w:ind w:firstLine="855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2023 год - 1585,0 тыс. рублей;</w:t>
            </w:r>
            <w:r/>
          </w:p>
          <w:p>
            <w:pPr>
              <w:ind w:firstLine="855"/>
              <w:jc w:val="both"/>
            </w:pPr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2024 год - </w:t>
            </w:r>
            <w:bookmarkStart w:id="15" w:name="__DdeLink__4403_3676567440"/>
            <w:r>
              <w:rPr>
                <w:sz w:val="28"/>
                <w:szCs w:val="28"/>
              </w:rPr>
              <w:t xml:space="preserve">1585,0</w:t>
            </w:r>
            <w:bookmarkEnd w:id="15"/>
            <w:r>
              <w:rPr>
                <w:rFonts w:eastAsia="Times New Roman"/>
                <w:sz w:val="28"/>
                <w:szCs w:val="28"/>
                <w:lang w:bidi="ar-SA" w:eastAsia="ar-SA"/>
              </w:rPr>
              <w:t xml:space="preserve"> тыс. рублей.</w:t>
            </w:r>
            <w:r/>
          </w:p>
        </w:tc>
      </w:tr>
    </w:tbl>
    <w:p>
      <w:pPr>
        <w:jc w:val="both"/>
        <w:rPr>
          <w:rFonts w:eastAsia="Times New Roman"/>
          <w:sz w:val="28"/>
          <w:szCs w:val="28"/>
          <w:lang w:bidi="ar-SA" w:eastAsia="ar-SA"/>
        </w:rPr>
      </w:pPr>
      <w:r>
        <w:rPr>
          <w:rFonts w:eastAsia="Times New Roman"/>
          <w:sz w:val="28"/>
          <w:szCs w:val="28"/>
          <w:lang w:bidi="ar-SA" w:eastAsia="ar-SA"/>
        </w:rPr>
      </w:r>
      <w:r/>
    </w:p>
    <w:p>
      <w:pPr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1. Характеристика текущего состояния и прогноз развития </w:t>
      </w:r>
      <w:r>
        <w:rPr>
          <w:rFonts w:eastAsia="Times New Roman"/>
          <w:sz w:val="28"/>
          <w:szCs w:val="28"/>
          <w:lang w:bidi="ar-SA" w:eastAsia="ar-SA"/>
        </w:rPr>
        <w:t xml:space="preserve">Подпрограммы «</w:t>
      </w:r>
      <w:r>
        <w:rPr>
          <w:sz w:val="28"/>
          <w:szCs w:val="28"/>
        </w:rPr>
        <w:t xml:space="preserve">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  <w:r/>
    </w:p>
    <w:p>
      <w:pPr>
        <w:ind w:firstLine="709"/>
        <w:jc w:val="both"/>
        <w:shd w:val="clear" w:color="auto" w:fill="FFFFFF"/>
        <w:widowControl/>
        <w:rPr>
          <w:rFonts w:eastAsia="Calibri"/>
          <w:sz w:val="28"/>
          <w:szCs w:val="28"/>
          <w:lang w:bidi="ar-SA" w:eastAsia="ru-RU"/>
        </w:rPr>
      </w:pPr>
      <w:r>
        <w:rPr>
          <w:rFonts w:eastAsia="Calibri"/>
          <w:sz w:val="28"/>
          <w:szCs w:val="28"/>
          <w:lang w:bidi="ar-SA" w:eastAsia="ru-RU"/>
        </w:rPr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В последние годы среди российских регионов,</w:t>
      </w:r>
      <w:r>
        <w:rPr>
          <w:rFonts w:eastAsia="Calibri"/>
          <w:sz w:val="28"/>
          <w:szCs w:val="28"/>
          <w:lang w:bidi="ar-SA" w:eastAsia="ru-RU"/>
        </w:rPr>
        <w:t xml:space="preserve">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</w:t>
      </w:r>
      <w:r>
        <w:rPr>
          <w:rFonts w:eastAsia="Calibri"/>
          <w:sz w:val="28"/>
          <w:szCs w:val="28"/>
          <w:lang w:bidi="ar-SA" w:eastAsia="ru-RU"/>
        </w:rPr>
        <w:t xml:space="preserve">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</w:t>
      </w:r>
      <w:r>
        <w:rPr>
          <w:rFonts w:eastAsia="Calibri"/>
          <w:sz w:val="28"/>
          <w:szCs w:val="28"/>
          <w:lang w:bidi="ar-SA" w:eastAsia="ru-RU"/>
        </w:rPr>
        <w:t xml:space="preserve">Презентационно</w:t>
      </w:r>
      <w:r>
        <w:rPr>
          <w:rFonts w:eastAsia="Calibri"/>
          <w:sz w:val="28"/>
          <w:szCs w:val="28"/>
          <w:lang w:bidi="ar-SA" w:eastAsia="ru-RU"/>
        </w:rPr>
        <w:t xml:space="preserve"> - выставочные мероприятия являются одним из инструментов в попу</w:t>
      </w:r>
      <w:r>
        <w:rPr>
          <w:rFonts w:eastAsia="Calibri"/>
          <w:sz w:val="28"/>
          <w:szCs w:val="28"/>
          <w:lang w:bidi="ar-SA" w:eastAsia="ru-RU"/>
        </w:rPr>
        <w:t xml:space="preserve">ляризации муниципального образования Каневской район.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Анализ участия муниципального образования Каневской район в </w:t>
      </w:r>
      <w:r>
        <w:rPr>
          <w:rFonts w:eastAsia="Calibri"/>
          <w:sz w:val="28"/>
          <w:szCs w:val="28"/>
          <w:lang w:bidi="ar-SA" w:eastAsia="ru-RU"/>
        </w:rPr>
        <w:t xml:space="preserve">презентационно</w:t>
      </w:r>
      <w:r>
        <w:rPr>
          <w:rFonts w:eastAsia="Calibri"/>
          <w:sz w:val="28"/>
          <w:szCs w:val="28"/>
          <w:lang w:bidi="ar-SA" w:eastAsia="ru-RU"/>
        </w:rPr>
        <w:t xml:space="preserve">-выставочных мероприятиях, проводимых в 2016-2018 годы показывает, что по итогам участия заключено: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- в 2016 году - 5 соглашений</w:t>
      </w:r>
      <w:r>
        <w:rPr>
          <w:rFonts w:eastAsia="Calibri"/>
          <w:sz w:val="28"/>
          <w:szCs w:val="28"/>
          <w:lang w:bidi="ar-SA" w:eastAsia="ru-RU"/>
        </w:rPr>
        <w:t xml:space="preserve"> о намерении реализации инвестиционных проектов, на общую сумму 1125,5 млн. руб.;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- в 2017 году - 3 соглашения о намерении реализации инвестиционных проектов на общую сумму инвестиций 648,0 млн. руб.;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- в 2018 году - 3 соглашения о намерении реализации инв</w:t>
      </w:r>
      <w:r>
        <w:rPr>
          <w:rFonts w:eastAsia="Calibri"/>
          <w:sz w:val="28"/>
          <w:szCs w:val="28"/>
          <w:lang w:bidi="ar-SA" w:eastAsia="ru-RU"/>
        </w:rPr>
        <w:t xml:space="preserve">естиционных проектов на общую сумму инвестиций 710,0 млн. руб.</w:t>
      </w:r>
      <w:r/>
    </w:p>
    <w:p>
      <w:pPr>
        <w:ind w:firstLine="708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По итогам проведенного мониторинга из 11 заключенных соглашений о намерении реализации инвестиционных проектов на территории </w:t>
      </w:r>
      <w:r>
        <w:rPr>
          <w:rFonts w:eastAsia="Calibri"/>
          <w:sz w:val="28"/>
          <w:szCs w:val="28"/>
          <w:lang w:bidi="ar-SA" w:eastAsia="ru-RU"/>
        </w:rPr>
        <w:t xml:space="preserve">муниципального образования Каневской район реализовано 4 инвестицион</w:t>
      </w:r>
      <w:r>
        <w:rPr>
          <w:rFonts w:eastAsia="Calibri"/>
          <w:sz w:val="28"/>
          <w:szCs w:val="28"/>
          <w:lang w:bidi="ar-SA" w:eastAsia="ru-RU"/>
        </w:rPr>
        <w:t xml:space="preserve">ных проекта:</w:t>
      </w:r>
      <w:r/>
    </w:p>
    <w:p>
      <w:pPr>
        <w:ind w:firstLine="708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- «Модернизация сельскохозяйственных </w:t>
      </w:r>
      <w:r>
        <w:rPr>
          <w:rFonts w:eastAsia="Calibri"/>
          <w:sz w:val="28"/>
          <w:szCs w:val="28"/>
          <w:lang w:bidi="ar-SA" w:eastAsia="ru-RU"/>
        </w:rPr>
        <w:t xml:space="preserve">машин  и</w:t>
      </w:r>
      <w:r>
        <w:rPr>
          <w:rFonts w:eastAsia="Calibri"/>
          <w:sz w:val="28"/>
          <w:szCs w:val="28"/>
          <w:lang w:bidi="ar-SA" w:eastAsia="ru-RU"/>
        </w:rPr>
        <w:t xml:space="preserve"> тракторного парка», инвестор ООО «Кубань»;</w:t>
      </w:r>
      <w:r/>
    </w:p>
    <w:p>
      <w:pPr>
        <w:ind w:firstLine="708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- «Развитие растениеводства. Развитие машинно-тракторного парка», инвестор ПАО «Кубанская степь»;</w:t>
      </w:r>
      <w:r/>
    </w:p>
    <w:p>
      <w:pPr>
        <w:ind w:firstLine="708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- </w:t>
      </w:r>
      <w:r>
        <w:rPr>
          <w:rFonts w:cs="Calibri" w:eastAsia="Times New Roman"/>
          <w:sz w:val="28"/>
          <w:szCs w:val="28"/>
          <w:lang w:bidi="ar-SA" w:eastAsia="ar-SA"/>
        </w:rPr>
        <w:t xml:space="preserve">«Развитие сельскохозяйственного производства», инвестор </w:t>
      </w:r>
      <w:r>
        <w:rPr>
          <w:rFonts w:eastAsia="Calibri"/>
          <w:sz w:val="28"/>
          <w:szCs w:val="28"/>
          <w:lang w:bidi="ar-SA" w:eastAsia="ru-RU"/>
        </w:rPr>
        <w:t xml:space="preserve">ОАО «Племзавод «Воля»;</w:t>
      </w:r>
      <w:r/>
    </w:p>
    <w:p>
      <w:pPr>
        <w:ind w:firstLine="708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- </w:t>
      </w:r>
      <w:r>
        <w:rPr>
          <w:rFonts w:cs="Calibri" w:eastAsia="Calibri"/>
          <w:sz w:val="28"/>
          <w:szCs w:val="28"/>
          <w:lang w:bidi="ar-SA" w:eastAsia="ar-SA"/>
        </w:rPr>
        <w:t xml:space="preserve">«Модернизация машинно-тракторного парка</w:t>
      </w:r>
      <w:r>
        <w:rPr>
          <w:rFonts w:cs="Calibri" w:eastAsia="Calibri"/>
          <w:sz w:val="28"/>
          <w:szCs w:val="28"/>
          <w:lang w:bidi="ar-SA" w:eastAsia="ar-SA"/>
        </w:rPr>
        <w:t xml:space="preserve">», </w:t>
      </w:r>
      <w:r>
        <w:rPr>
          <w:rFonts w:eastAsia="Calibri"/>
          <w:sz w:val="28"/>
          <w:szCs w:val="28"/>
          <w:lang w:bidi="ar-SA" w:eastAsia="ru-RU"/>
        </w:rPr>
        <w:t xml:space="preserve"> инвестор</w:t>
      </w:r>
      <w:r>
        <w:rPr>
          <w:rFonts w:eastAsia="Calibri"/>
          <w:sz w:val="28"/>
          <w:szCs w:val="28"/>
          <w:lang w:bidi="ar-SA" w:eastAsia="ru-RU"/>
        </w:rPr>
        <w:t xml:space="preserve"> ООО «Кубань».</w:t>
      </w:r>
      <w:r>
        <w:rPr>
          <w:rFonts w:eastAsia="Calibri"/>
          <w:sz w:val="28"/>
          <w:szCs w:val="28"/>
          <w:lang w:bidi="ar-SA" w:eastAsia="ru-RU"/>
        </w:rPr>
        <w:br/>
      </w:r>
      <w:r>
        <w:rPr>
          <w:rFonts w:eastAsia="Calibri"/>
          <w:sz w:val="28"/>
          <w:szCs w:val="28"/>
          <w:lang w:bidi="ar-SA" w:eastAsia="ru-RU"/>
        </w:rPr>
        <w:tab/>
        <w:t xml:space="preserve">Находятся в стадии реализации 7 инвестиционных проектов на сумму 2247,5 млн. руб.</w:t>
      </w:r>
      <w:r/>
    </w:p>
    <w:p>
      <w:pPr>
        <w:ind w:firstLine="708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Объем инвестиций в основно</w:t>
      </w:r>
      <w:r>
        <w:rPr>
          <w:rFonts w:eastAsia="Calibri"/>
          <w:sz w:val="28"/>
          <w:szCs w:val="28"/>
          <w:lang w:bidi="ar-SA" w:eastAsia="ru-RU"/>
        </w:rPr>
        <w:t xml:space="preserve">й капитал за счет всех</w:t>
      </w:r>
      <w:r>
        <w:rPr>
          <w:rFonts w:eastAsia="Calibri"/>
          <w:color w:val="000000"/>
          <w:sz w:val="28"/>
          <w:szCs w:val="28"/>
          <w:lang w:bidi="ar-SA" w:eastAsia="ru-RU"/>
        </w:rPr>
        <w:t xml:space="preserve"> источников финансирования по крупным и средним предприятиям района составил: 2016 год – 1870,4 млн. руб., 2017 год – 2278,1 млн. руб.</w:t>
      </w:r>
      <w:r/>
    </w:p>
    <w:p>
      <w:pPr>
        <w:ind w:firstLine="708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По сравнению с 2016 годом объем инвестиций в 2017 </w:t>
      </w:r>
      <w:r>
        <w:rPr>
          <w:rFonts w:eastAsia="Calibri"/>
          <w:sz w:val="28"/>
          <w:szCs w:val="28"/>
          <w:lang w:bidi="ar-SA" w:eastAsia="ru-RU"/>
        </w:rPr>
        <w:t xml:space="preserve">году  вырос</w:t>
      </w:r>
      <w:r>
        <w:rPr>
          <w:rFonts w:eastAsia="Calibri"/>
          <w:sz w:val="28"/>
          <w:szCs w:val="28"/>
          <w:lang w:bidi="ar-SA" w:eastAsia="ru-RU"/>
        </w:rPr>
        <w:t xml:space="preserve"> на 14%, что говорит не только о налич</w:t>
      </w:r>
      <w:r>
        <w:rPr>
          <w:rFonts w:eastAsia="Calibri"/>
          <w:sz w:val="28"/>
          <w:szCs w:val="28"/>
          <w:lang w:bidi="ar-SA" w:eastAsia="ru-RU"/>
        </w:rPr>
        <w:t xml:space="preserve">ии инвестиционного потенциала в районе, но и о правильной имиджевой политике, проводимой администрацией муниципального образования Каневской район.  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ar-SA"/>
        </w:rPr>
        <w:t xml:space="preserve"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  <w:lang w:bidi="ar-SA" w:eastAsia="ru-RU"/>
        </w:rPr>
        <w:t xml:space="preserve"> недостаточная конкурентоспо</w:t>
      </w:r>
      <w:r>
        <w:rPr>
          <w:rFonts w:eastAsia="Calibri"/>
          <w:sz w:val="28"/>
          <w:szCs w:val="28"/>
          <w:lang w:bidi="ar-SA" w:eastAsia="ru-RU"/>
        </w:rPr>
        <w:t xml:space="preserve">собность продукции, товаров и услуг, производимых в районе. Сказывается </w:t>
      </w:r>
      <w:r>
        <w:rPr>
          <w:rFonts w:eastAsia="Calibri"/>
          <w:sz w:val="28"/>
          <w:szCs w:val="28"/>
          <w:lang w:bidi="ar-SA" w:eastAsia="ru-RU"/>
        </w:rPr>
        <w:t xml:space="preserve">значительная степень физического и морального износа основных фондов</w:t>
      </w:r>
      <w:r>
        <w:rPr>
          <w:rFonts w:eastAsia="Calibri"/>
          <w:sz w:val="28"/>
          <w:szCs w:val="28"/>
          <w:lang w:bidi="ar-SA" w:eastAsia="ru-RU"/>
        </w:rPr>
        <w:t xml:space="preserve"> задействованных в производстве, отсутствие достаточного инновационного задела, определяющего конкурентно способное </w:t>
      </w:r>
      <w:r>
        <w:rPr>
          <w:rFonts w:eastAsia="Calibri"/>
          <w:sz w:val="28"/>
          <w:szCs w:val="28"/>
          <w:lang w:bidi="ar-SA" w:eastAsia="ru-RU"/>
        </w:rPr>
        <w:t xml:space="preserve">развитие реального сектора экономики.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Одним из путей решения этих проблем является привлечение инвестиций (как иностранных, так и отечественных) в экономику Каневского района,</w:t>
      </w:r>
      <w:r/>
    </w:p>
    <w:p>
      <w:pPr>
        <w:jc w:val="both"/>
      </w:pPr>
      <w:r>
        <w:rPr>
          <w:sz w:val="28"/>
          <w:szCs w:val="28"/>
        </w:rPr>
        <w:t xml:space="preserve">поэтому одним из стратегических направлений развития муниципального образования </w:t>
      </w:r>
      <w:r>
        <w:rPr>
          <w:sz w:val="28"/>
          <w:szCs w:val="28"/>
        </w:rPr>
        <w:t xml:space="preserve">Каневской район, в соответствии с принятой Стратегией социально-экономического развития муниципального образования Каневской район до 2020 года, является создание узнаваемого, благоприятного для инвестирования образа муниципального образования, как района </w:t>
      </w:r>
      <w:r>
        <w:rPr>
          <w:sz w:val="28"/>
          <w:szCs w:val="28"/>
        </w:rPr>
        <w:t xml:space="preserve">с высокоразвитым агропромышленным комплексом и потребительским сектором.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участвовать в </w:t>
      </w:r>
      <w:r>
        <w:rPr>
          <w:sz w:val="28"/>
          <w:szCs w:val="28"/>
        </w:rPr>
        <w:t xml:space="preserve">когрессно</w:t>
      </w:r>
      <w:r>
        <w:rPr>
          <w:sz w:val="28"/>
          <w:szCs w:val="28"/>
        </w:rPr>
        <w:t xml:space="preserve"> - в</w:t>
      </w:r>
      <w:r>
        <w:rPr>
          <w:sz w:val="28"/>
          <w:szCs w:val="28"/>
        </w:rPr>
        <w:t xml:space="preserve">ыставочных и </w:t>
      </w:r>
      <w:r>
        <w:rPr>
          <w:sz w:val="28"/>
          <w:szCs w:val="28"/>
        </w:rPr>
        <w:t xml:space="preserve">имидживых</w:t>
      </w:r>
      <w:r>
        <w:rPr>
          <w:sz w:val="28"/>
          <w:szCs w:val="28"/>
        </w:rPr>
        <w:t xml:space="preserve"> мероприятиях;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данной Подпрограммы позволит пов</w:t>
      </w:r>
      <w:r>
        <w:rPr>
          <w:sz w:val="28"/>
          <w:szCs w:val="28"/>
        </w:rPr>
        <w:t xml:space="preserve">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  <w:r/>
    </w:p>
    <w:p>
      <w:pPr>
        <w:ind w:firstLine="708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left="360"/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2. Цели, задачи и целевые показатели сроки и этапы реализации подпрограммы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Целью </w:t>
      </w:r>
      <w:r>
        <w:rPr>
          <w:sz w:val="28"/>
          <w:szCs w:val="28"/>
        </w:rPr>
        <w:t xml:space="preserve">подпрограммы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  <w:r/>
    </w:p>
    <w:p>
      <w:pPr>
        <w:ind w:firstLine="709"/>
        <w:jc w:val="both"/>
        <w:shd w:val="clear" w:color="auto" w:fill="FFFFFF"/>
        <w:widowControl/>
      </w:pPr>
      <w:r>
        <w:rPr>
          <w:rFonts w:eastAsia="Calibri"/>
          <w:sz w:val="28"/>
          <w:szCs w:val="28"/>
          <w:lang w:bidi="ar-SA" w:eastAsia="ru-RU"/>
        </w:rPr>
        <w:t xml:space="preserve">Для достижения этой цели, необходимо решить следующие задачи: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развивать св</w:t>
      </w:r>
      <w:r>
        <w:rPr>
          <w:sz w:val="28"/>
          <w:szCs w:val="28"/>
        </w:rPr>
        <w:t xml:space="preserve">язи муниципального образования Каневской район с инвесторами, в том числе в рамках участия в </w:t>
      </w:r>
      <w:r>
        <w:rPr>
          <w:sz w:val="28"/>
          <w:szCs w:val="28"/>
        </w:rPr>
        <w:t xml:space="preserve">конгрессно</w:t>
      </w:r>
      <w:r>
        <w:rPr>
          <w:sz w:val="28"/>
          <w:szCs w:val="28"/>
        </w:rPr>
        <w:t xml:space="preserve">-выставочных (имиджевых) мероприятиях;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-использовать механизмы информационной поддержки с целью содействия продвижению привлекательного экономического и </w:t>
      </w:r>
      <w:r>
        <w:rPr>
          <w:sz w:val="28"/>
          <w:szCs w:val="28"/>
        </w:rPr>
        <w:t xml:space="preserve">инвестиционного потенциала Каневского района за его пределами.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Таким образом, реализация подпрограммы «Формирование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 позволит бо</w:t>
      </w:r>
      <w:r>
        <w:rPr>
          <w:sz w:val="28"/>
          <w:szCs w:val="28"/>
        </w:rPr>
        <w:t xml:space="preserve">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  <w:r/>
    </w:p>
    <w:p>
      <w:pPr>
        <w:ind w:firstLine="709"/>
        <w:jc w:val="both"/>
        <w:rPr>
          <w:rFonts w:eastAsia="Times New Roman"/>
          <w:sz w:val="28"/>
          <w:szCs w:val="28"/>
          <w:lang w:bidi="ar-SA" w:eastAsia="ar-SA"/>
        </w:rPr>
      </w:pPr>
      <w:r>
        <w:rPr>
          <w:rFonts w:eastAsia="Times New Roman"/>
          <w:sz w:val="28"/>
          <w:szCs w:val="28"/>
          <w:lang w:bidi="ar-SA" w:eastAsia="ar-SA"/>
        </w:rPr>
        <w:t xml:space="preserve">Реализация подпрограммы рассчитана на период с 2019 года по 2024 год включительно.</w:t>
      </w:r>
      <w:r/>
    </w:p>
    <w:p>
      <w:pPr>
        <w:ind w:firstLine="709"/>
        <w:jc w:val="both"/>
        <w:rPr>
          <w:rFonts w:eastAsia="Times New Roman"/>
          <w:sz w:val="28"/>
          <w:szCs w:val="28"/>
          <w:lang w:bidi="ar-SA" w:eastAsia="ar-SA"/>
        </w:rPr>
      </w:pPr>
      <w:r>
        <w:rPr>
          <w:rFonts w:eastAsia="Times New Roman"/>
          <w:sz w:val="28"/>
          <w:szCs w:val="28"/>
          <w:lang w:bidi="ar-SA" w:eastAsia="ar-SA"/>
        </w:rPr>
      </w:r>
      <w:r/>
    </w:p>
    <w:p>
      <w:pPr>
        <w:jc w:val="center"/>
      </w:pPr>
      <w:r>
        <w:rPr>
          <w:bCs/>
          <w:sz w:val="28"/>
          <w:szCs w:val="28"/>
        </w:rPr>
        <w:t xml:space="preserve">Цели, </w:t>
      </w:r>
      <w:r>
        <w:rPr>
          <w:bCs/>
          <w:sz w:val="28"/>
          <w:szCs w:val="28"/>
        </w:rPr>
        <w:t xml:space="preserve">задачи и целевые показатели муниципальной подпрограммы</w:t>
      </w:r>
      <w:r/>
    </w:p>
    <w:p>
      <w:pPr>
        <w:jc w:val="center"/>
      </w:pPr>
      <w:r>
        <w:rPr>
          <w:sz w:val="28"/>
          <w:szCs w:val="28"/>
        </w:rPr>
        <w:t xml:space="preserve">«Формирование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74" w:type="dxa"/>
        <w:tblInd w:w="59" w:type="dxa"/>
        <w:tblLayout w:type="fixed"/>
        <w:tblLook w:val="0000" w:firstRow="0" w:lastRow="0" w:firstColumn="0" w:lastColumn="0" w:noHBand="0" w:noVBand="0"/>
      </w:tblPr>
      <w:tblGrid>
        <w:gridCol w:w="530"/>
        <w:gridCol w:w="1879"/>
        <w:gridCol w:w="1262"/>
        <w:gridCol w:w="977"/>
        <w:gridCol w:w="858"/>
        <w:gridCol w:w="858"/>
        <w:gridCol w:w="858"/>
        <w:gridCol w:w="858"/>
        <w:gridCol w:w="858"/>
        <w:gridCol w:w="738"/>
      </w:tblGrid>
      <w:tr>
        <w:trPr>
          <w:trHeight w:val="300"/>
          <w:tblHeader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целевого</w:t>
            </w:r>
            <w:r/>
          </w:p>
          <w:p>
            <w:pPr>
              <w:jc w:val="center"/>
            </w:pPr>
            <w:r>
              <w:t xml:space="preserve">показателя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Единица</w:t>
            </w:r>
            <w:r/>
          </w:p>
          <w:p>
            <w:pPr>
              <w:jc w:val="center"/>
            </w:pPr>
            <w:r>
              <w:t xml:space="preserve">измерения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Статус</w:t>
            </w:r>
            <w:r>
              <w:rPr>
                <w:vertAlign w:val="superscript"/>
              </w:rPr>
              <w:t xml:space="preserve">*</w:t>
            </w:r>
            <w:r/>
          </w:p>
        </w:tc>
        <w:tc>
          <w:tcPr>
            <w:gridSpan w:val="6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026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Значение показателей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7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7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2020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2021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2022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2023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38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2024 год</w:t>
            </w:r>
            <w:r/>
          </w:p>
        </w:tc>
      </w:tr>
      <w:tr>
        <w:trPr>
          <w:trHeight w:val="20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6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7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38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10</w:t>
            </w:r>
            <w:r/>
          </w:p>
        </w:tc>
      </w:tr>
      <w:tr>
        <w:trPr>
          <w:trHeight w:val="209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30" w:type="dxa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79" w:type="dxa"/>
            <w:textDirection w:val="lrTb"/>
            <w:noWrap w:val="false"/>
          </w:tcPr>
          <w:p>
            <w:r>
              <w:rPr>
                <w:rFonts w:eastAsia="Times New Roman"/>
                <w:lang w:bidi="ar-SA" w:eastAsia="ar-SA"/>
              </w:rPr>
              <w:t xml:space="preserve">Объем </w:t>
            </w:r>
            <w:r>
              <w:t xml:space="preserve">инвестиций в основной капитал за счет всех источников финансирования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26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млн. руб.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97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2500,0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2600,0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2800,0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2900,0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3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3000,0</w:t>
            </w:r>
            <w:r/>
          </w:p>
        </w:tc>
      </w:tr>
    </w:tbl>
    <w:p>
      <w:pPr>
        <w:jc w:val="both"/>
        <w:sectPr>
          <w:headerReference w:type="default" r:id="rId18"/>
          <w:footerReference w:type="default" r:id="rId30"/>
          <w:footnotePr/>
          <w:type w:val="nextPage"/>
          <w:pgSz w:w="11906" w:h="16838" w:orient="portrait"/>
          <w:pgMar w:top="1134" w:right="567" w:bottom="1134" w:left="1701" w:header="709" w:footer="709" w:gutter="0"/>
          <w:pgNumType w:start="1"/>
          <w:cols w:num="1" w:sep="0" w:space="720" w:equalWidth="1"/>
          <w:docGrid w:linePitch="360"/>
          <w:titlePg/>
        </w:sectPr>
      </w:pPr>
      <w:r/>
      <w:r/>
    </w:p>
    <w:p>
      <w:pPr>
        <w:rPr>
          <w:sz w:val="2"/>
        </w:rPr>
      </w:pPr>
      <w:r>
        <w:rPr>
          <w:sz w:val="2"/>
        </w:rPr>
      </w:r>
      <w:r>
        <w:rPr>
          <w:sz w:val="2"/>
        </w:rPr>
      </w:r>
      <w:r/>
    </w:p>
    <w:p>
      <w:pPr>
        <w:sectPr>
          <w:headerReference w:type="default" r:id="rId19"/>
          <w:footerReference w:type="default" r:id="rId31"/>
          <w:footnotePr/>
          <w:type w:val="nextPage"/>
          <w:pgSz w:w="16838" w:h="11906" w:orient="landscape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/>
      <w:r/>
    </w:p>
    <w:p>
      <w:pPr>
        <w:jc w:val="center"/>
      </w:pPr>
      <w:r>
        <w:rPr>
          <w:bCs/>
          <w:sz w:val="28"/>
          <w:szCs w:val="28"/>
        </w:rPr>
        <w:t xml:space="preserve">3. Перечень мероприятий подпрограммы</w:t>
      </w:r>
      <w:r/>
    </w:p>
    <w:p>
      <w:pPr>
        <w:jc w:val="center"/>
      </w:pPr>
      <w:r>
        <w:rPr>
          <w:rFonts w:eastAsia="Times New Roman"/>
          <w:sz w:val="28"/>
          <w:szCs w:val="28"/>
          <w:lang w:bidi="ar-SA" w:eastAsia="ar-SA"/>
        </w:rPr>
        <w:t xml:space="preserve">«</w:t>
      </w:r>
      <w:r>
        <w:rPr>
          <w:sz w:val="28"/>
          <w:szCs w:val="28"/>
        </w:rPr>
        <w:t xml:space="preserve">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  <w:r/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sectPr>
          <w:footnotePr/>
          <w:type w:val="continuous"/>
          <w:pgSz w:w="16838" w:h="11906" w:orient="landscape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/>
      <w:r/>
    </w:p>
    <w:tbl>
      <w:tblPr>
        <w:tblW w:w="1465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21"/>
        <w:gridCol w:w="2047"/>
        <w:gridCol w:w="1828"/>
        <w:gridCol w:w="1664"/>
        <w:gridCol w:w="850"/>
        <w:gridCol w:w="709"/>
        <w:gridCol w:w="709"/>
        <w:gridCol w:w="709"/>
        <w:gridCol w:w="850"/>
        <w:gridCol w:w="850"/>
        <w:gridCol w:w="2126"/>
        <w:gridCol w:w="1790"/>
      </w:tblGrid>
      <w:tr>
        <w:trPr>
          <w:trHeight w:val="317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№</w:t>
            </w:r>
            <w:r/>
          </w:p>
          <w:p>
            <w:pPr>
              <w:jc w:val="center"/>
            </w:pPr>
            <w:r>
              <w:t xml:space="preserve">п/п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мероприятия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Источники финансирования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Объем финансирования,</w:t>
            </w:r>
            <w:r/>
          </w:p>
          <w:p>
            <w:pPr>
              <w:jc w:val="center"/>
            </w:pPr>
            <w:r>
              <w:t xml:space="preserve">всего</w:t>
            </w:r>
            <w:r/>
          </w:p>
          <w:p>
            <w:pPr>
              <w:jc w:val="center"/>
            </w:pPr>
            <w:r>
              <w:t xml:space="preserve">(тыс. руб.)</w:t>
            </w:r>
            <w:r/>
          </w:p>
        </w:tc>
        <w:tc>
          <w:tcPr>
            <w:gridSpan w:val="6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В том числе по годам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Непосредственный</w:t>
            </w:r>
            <w:r/>
          </w:p>
          <w:p>
            <w:pPr>
              <w:jc w:val="center"/>
            </w:pPr>
            <w:r>
              <w:t xml:space="preserve">результат реализации мероприятия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Участник муниципальной программы</w:t>
            </w:r>
            <w:r/>
          </w:p>
        </w:tc>
      </w:tr>
      <w:tr>
        <w:trPr>
          <w:trHeight w:val="1258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2019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2020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2021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2022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2023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t xml:space="preserve">2024</w:t>
            </w:r>
            <w:r/>
          </w:p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12</w:t>
            </w:r>
            <w:r/>
          </w:p>
        </w:tc>
      </w:tr>
      <w:tr>
        <w:trPr/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3" w:type="dxa"/>
            <w:textDirection w:val="lrTb"/>
            <w:noWrap w:val="false"/>
          </w:tcPr>
          <w:p>
            <w:r>
              <w:rPr>
                <w:rFonts w:eastAsia="Times New Roman"/>
                <w:bCs/>
                <w:lang w:eastAsia="ar-SA"/>
              </w:rPr>
              <w:t xml:space="preserve">Цель:</w:t>
            </w:r>
            <w:r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  <w:r/>
          </w:p>
        </w:tc>
      </w:tr>
      <w:tr>
        <w:trPr/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3" w:type="dxa"/>
            <w:textDirection w:val="lrTb"/>
            <w:noWrap w:val="false"/>
          </w:tcPr>
          <w:p>
            <w:r>
              <w:rPr>
                <w:rFonts w:eastAsia="Times New Roman"/>
                <w:bCs/>
                <w:lang w:eastAsia="ar-SA"/>
              </w:rPr>
              <w:t xml:space="preserve">Задача</w:t>
            </w:r>
            <w:r>
              <w:rPr>
                <w:rFonts w:eastAsia="Times New Roman"/>
                <w:bCs/>
                <w:lang w:eastAsia="ar-SA"/>
              </w:rPr>
              <w:t xml:space="preserve">: </w:t>
            </w:r>
            <w:r>
              <w:t xml:space="preserve">Развивать</w:t>
            </w:r>
            <w:r>
              <w:t xml:space="preserve"> связи муниципального образования Каневской район с инвесторами, в том </w:t>
            </w:r>
            <w:r>
              <w:t xml:space="preserve">числе в рамках участия в </w:t>
            </w:r>
            <w:r>
              <w:t xml:space="preserve">конгрессно</w:t>
            </w:r>
            <w:r>
              <w:t xml:space="preserve">-выставочных (имиджевых) мероприятиях</w:t>
            </w:r>
            <w:r/>
          </w:p>
        </w:tc>
      </w:tr>
      <w:tr>
        <w:trPr>
          <w:trHeight w:val="14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Обеспечение участия в выставках, форумах и прочих </w:t>
            </w:r>
            <w:r>
              <w:rPr>
                <w:rFonts w:eastAsia="Times New Roman"/>
                <w:lang w:eastAsia="ar-SA"/>
              </w:rPr>
              <w:t xml:space="preserve">имиджевых  мероприятиях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5077,9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849,4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42,9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19,0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bookmarkStart w:id="16" w:name="__DdeLink__18461_24743643092"/>
            <w:r>
              <w:t xml:space="preserve">1166,6</w:t>
            </w:r>
            <w:bookmarkEnd w:id="16"/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r>
              <w:t xml:space="preserve">Заключение </w:t>
            </w:r>
            <w:r>
              <w:t xml:space="preserve">Протоколов  о</w:t>
            </w:r>
            <w:r>
              <w:t xml:space="preserve"> намерениях по взаи</w:t>
            </w:r>
            <w:bookmarkStart w:id="17" w:name="_GoBack21"/>
            <w:r/>
            <w:bookmarkEnd w:id="17"/>
            <w:r>
              <w:t xml:space="preserve">модействию в</w:t>
            </w:r>
            <w:r>
              <w:t xml:space="preserve"> сфере инвестиций (Соглашений о намерении реализации инвестиционных проектов) не менее 1 участия  в год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color w:val="000000"/>
                <w:lang w:eastAsia="ar-SA"/>
              </w:rPr>
              <w:t xml:space="preserve">Администра-ция</w:t>
            </w:r>
            <w:r>
              <w:rPr>
                <w:rFonts w:eastAsia="Times New Roman"/>
                <w:color w:val="000000"/>
                <w:lang w:eastAsia="ar-SA"/>
              </w:rPr>
              <w:t xml:space="preserve"> МО Каневской район</w:t>
            </w:r>
            <w:r/>
          </w:p>
        </w:tc>
      </w:tr>
      <w:tr>
        <w:trPr>
          <w:trHeight w:val="146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5077,9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849,4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42,9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19,0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1166,6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1500,0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22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9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841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3" w:type="dxa"/>
            <w:textDirection w:val="lrTb"/>
            <w:noWrap w:val="false"/>
          </w:tcPr>
          <w:p>
            <w:r>
              <w:rPr>
                <w:bCs/>
              </w:rPr>
              <w:t xml:space="preserve">Задача</w:t>
            </w:r>
            <w:r>
              <w:rPr>
                <w:bCs/>
              </w:rPr>
              <w:t xml:space="preserve">:</w:t>
            </w:r>
            <w:r>
              <w:t xml:space="preserve"> Использовать</w:t>
            </w:r>
            <w:r>
              <w:t xml:space="preserve">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restart"/>
            <w:textDirection w:val="lrTb"/>
            <w:noWrap w:val="false"/>
          </w:tcPr>
          <w:p>
            <w:r>
              <w:t xml:space="preserve">Модернизация и поддержка инвестиционного </w:t>
            </w:r>
            <w:r>
              <w:t xml:space="preserve">портала  администрации</w:t>
            </w:r>
            <w:r>
              <w:t xml:space="preserve">  </w:t>
            </w:r>
            <w:r>
              <w:t xml:space="preserve">муниципального образования Каневской район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779,3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44,1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418,4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r>
              <w:t xml:space="preserve">оптимизация работы инвестиционного </w:t>
            </w:r>
            <w:r>
              <w:t xml:space="preserve">портала МО Каневской район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color w:val="000000"/>
                <w:lang w:eastAsia="ar-SA"/>
              </w:rPr>
              <w:t xml:space="preserve">Администра-ция</w:t>
            </w:r>
            <w:r>
              <w:rPr>
                <w:rFonts w:eastAsia="Times New Roman"/>
                <w:color w:val="000000"/>
                <w:lang w:eastAsia="ar-SA"/>
              </w:rPr>
              <w:t xml:space="preserve"> МО Каневской </w:t>
            </w:r>
            <w:r>
              <w:rPr>
                <w:rFonts w:eastAsia="Times New Roman"/>
                <w:color w:val="000000"/>
                <w:lang w:eastAsia="ar-SA"/>
              </w:rPr>
              <w:t xml:space="preserve">район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779,3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44,1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418,4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краевой </w:t>
            </w:r>
            <w:r>
              <w:t xml:space="preserve">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96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90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02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restart"/>
            <w:textDirection w:val="lrTb"/>
            <w:noWrap w:val="false"/>
          </w:tcPr>
          <w:p>
            <w:r>
              <w:t xml:space="preserve">3.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restart"/>
            <w:textDirection w:val="lrTb"/>
            <w:noWrap w:val="false"/>
          </w:tcPr>
          <w:p>
            <w:r>
              <w:t xml:space="preserve">Услуги по выполнению научно- исследовательской работы по теме «Разработка Стратегии </w:t>
            </w:r>
            <w:r>
              <w:t xml:space="preserve">социально-экономического развития муниципального образования Каневской район до 2030 года»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r>
              <w:t xml:space="preserve">документ «Стратегия социально-экономического развития муниципального образования Каневской район до 2030 года»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restart"/>
            <w:textDirection w:val="lrTb"/>
            <w:noWrap w:val="false"/>
          </w:tcPr>
          <w:p>
            <w:r>
              <w:rPr>
                <w:rFonts w:eastAsia="Times New Roman"/>
                <w:lang w:eastAsia="ar-SA"/>
              </w:rPr>
              <w:t xml:space="preserve">Управление экономики администрации МО Каневской район</w:t>
            </w:r>
            <w:r/>
          </w:p>
        </w:tc>
      </w:tr>
      <w:tr>
        <w:trPr>
          <w:trHeight w:val="106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37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2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675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5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568" w:type="dxa"/>
            <w:vMerge w:val="restart"/>
            <w:textDirection w:val="lrTb"/>
            <w:noWrap w:val="false"/>
          </w:tcPr>
          <w:p>
            <w:r>
              <w:t xml:space="preserve">Итого</w:t>
            </w:r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всего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2310" w:leader="none"/>
              </w:tabs>
            </w:pPr>
            <w:r/>
            <w:bookmarkStart w:id="18" w:name="__DdeLink__8611_1916549882"/>
            <w:r>
              <w:t xml:space="preserve">5937,2 </w:t>
            </w:r>
            <w:bookmarkEnd w:id="18"/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973,5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t xml:space="preserve">101,3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107,4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rPr>
          <w:trHeight w:val="108"/>
        </w:trPr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местный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2310" w:leader="none"/>
              </w:tabs>
            </w:pPr>
            <w:r>
              <w:rPr>
                <w:rFonts w:eastAsia="Times New Roman"/>
                <w:lang w:bidi="ar-SA" w:eastAsia="ar-SA"/>
              </w:rPr>
              <w:t xml:space="preserve">5937,2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973,5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t xml:space="preserve">101,3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107,4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1585,0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11"/>
        </w:trPr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краевой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44"/>
        </w:trPr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24"/>
        </w:trPr>
        <w:tc>
          <w:tcPr>
            <w:gridSpan w:val="2"/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8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790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r/>
      <w:r/>
    </w:p>
    <w:p>
      <w:r/>
      <w:r/>
    </w:p>
    <w:p>
      <w:pPr>
        <w:sectPr>
          <w:footnotePr/>
          <w:type w:val="continuous"/>
          <w:pgSz w:w="16838" w:h="11906" w:orient="landscape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/>
      <w:r/>
    </w:p>
    <w:p>
      <w:pPr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4. Обоснование ресурсного обеспечения подпрограммы</w:t>
      </w:r>
      <w:r/>
    </w:p>
    <w:p>
      <w:pPr>
        <w:rPr>
          <w:rFonts w:eastAsia="Times New Roman"/>
          <w:bCs/>
          <w:sz w:val="28"/>
          <w:szCs w:val="28"/>
          <w:lang w:bidi="ar-SA" w:eastAsia="ar-SA"/>
        </w:rPr>
      </w:pPr>
      <w:r>
        <w:rPr>
          <w:rFonts w:eastAsia="Times New Roman"/>
          <w:bCs/>
          <w:sz w:val="28"/>
          <w:szCs w:val="28"/>
          <w:lang w:bidi="ar-SA" w:eastAsia="ar-SA"/>
        </w:rPr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При планировании ресурсного обеспечения подпрограммы </w:t>
      </w:r>
      <w:r>
        <w:rPr>
          <w:rFonts w:eastAsia="Times New Roman"/>
          <w:sz w:val="28"/>
          <w:szCs w:val="28"/>
          <w:lang w:bidi="ar-SA" w:eastAsia="ar-SA"/>
        </w:rPr>
        <w:t xml:space="preserve">учитывалась  высокая</w:t>
      </w:r>
      <w:r>
        <w:rPr>
          <w:rFonts w:eastAsia="Times New Roman"/>
          <w:sz w:val="28"/>
          <w:szCs w:val="28"/>
          <w:lang w:bidi="ar-SA" w:eastAsia="ar-SA"/>
        </w:rPr>
        <w:t xml:space="preserve"> социально-экономическая значимость </w:t>
      </w:r>
      <w:r>
        <w:rPr>
          <w:rFonts w:eastAsia="Times New Roman"/>
          <w:sz w:val="28"/>
          <w:szCs w:val="28"/>
          <w:lang w:bidi="ar-SA" w:eastAsia="ar-SA"/>
        </w:rPr>
        <w:t xml:space="preserve">проблемы.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Планируемый объем финансирования подпрограммы на 2019-2024 годы составляет 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5937,2 </w:t>
      </w:r>
      <w:r>
        <w:rPr>
          <w:rFonts w:eastAsia="Times New Roman"/>
          <w:sz w:val="28"/>
          <w:szCs w:val="28"/>
          <w:lang w:bidi="ar-SA" w:eastAsia="ar-SA"/>
        </w:rPr>
        <w:t xml:space="preserve">тыс. рублей, в том числе: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2019 год - </w:t>
      </w:r>
      <w:r>
        <w:rPr>
          <w:sz w:val="28"/>
          <w:szCs w:val="28"/>
        </w:rPr>
        <w:t xml:space="preserve">973,5 </w:t>
      </w:r>
      <w:r>
        <w:rPr>
          <w:rFonts w:eastAsia="Times New Roman"/>
          <w:sz w:val="28"/>
          <w:szCs w:val="28"/>
          <w:lang w:bidi="ar-SA" w:eastAsia="ar-SA"/>
        </w:rPr>
        <w:t xml:space="preserve">тыс. рублей;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2020 год - </w:t>
      </w:r>
      <w:r>
        <w:rPr>
          <w:rFonts w:eastAsia="Times New Roman"/>
          <w:color w:val="000000"/>
          <w:sz w:val="28"/>
          <w:szCs w:val="28"/>
          <w:lang w:bidi="ar-SA" w:eastAsia="ar-SA"/>
        </w:rPr>
        <w:t xml:space="preserve">101,3</w:t>
      </w:r>
      <w:r>
        <w:rPr>
          <w:rFonts w:eastAsia="Times New Roman"/>
          <w:sz w:val="28"/>
          <w:szCs w:val="28"/>
          <w:lang w:bidi="ar-SA" w:eastAsia="ar-SA"/>
        </w:rPr>
        <w:t xml:space="preserve">тыс. рублей;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2021 год -107,4 тыс. рублей;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2022 год - </w:t>
      </w:r>
      <w:r>
        <w:rPr>
          <w:sz w:val="28"/>
          <w:szCs w:val="28"/>
        </w:rPr>
        <w:t xml:space="preserve">1585,0 </w:t>
      </w:r>
      <w:r>
        <w:rPr>
          <w:rFonts w:eastAsia="Times New Roman"/>
          <w:sz w:val="28"/>
          <w:szCs w:val="28"/>
          <w:lang w:bidi="ar-SA" w:eastAsia="ar-SA"/>
        </w:rPr>
        <w:t xml:space="preserve">тыс. рублей;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2023 год - 1585,0ты</w:t>
      </w:r>
      <w:r>
        <w:rPr>
          <w:rFonts w:eastAsia="Times New Roman"/>
          <w:sz w:val="28"/>
          <w:szCs w:val="28"/>
          <w:lang w:bidi="ar-SA" w:eastAsia="ar-SA"/>
        </w:rPr>
        <w:t xml:space="preserve">с. рублей;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2024 год - 1585,0 тыс. рублей.</w:t>
      </w:r>
      <w:r/>
    </w:p>
    <w:p>
      <w:pPr>
        <w:ind w:firstLine="709"/>
        <w:jc w:val="both"/>
      </w:pPr>
      <w:r>
        <w:rPr>
          <w:rFonts w:eastAsia="Times New Roman"/>
          <w:sz w:val="28"/>
          <w:szCs w:val="28"/>
          <w:lang w:bidi="ar-SA" w:eastAsia="ar-SA"/>
        </w:rPr>
        <w:t xml:space="preserve">Потребность в финансовом обеспечении подпрограммы рассчитана на основании смет расходов с учетом уровня обеспеченности объектами, оборудованием, услугами и других показателей в соответствии со спецификой подпрограм</w:t>
      </w:r>
      <w:r>
        <w:rPr>
          <w:rFonts w:eastAsia="Times New Roman"/>
          <w:sz w:val="28"/>
          <w:szCs w:val="28"/>
          <w:lang w:bidi="ar-SA" w:eastAsia="ar-SA"/>
        </w:rPr>
        <w:t xml:space="preserve">мы.</w:t>
      </w:r>
      <w:r/>
    </w:p>
    <w:p>
      <w:pPr>
        <w:rPr>
          <w:rFonts w:eastAsia="Times New Roman"/>
          <w:sz w:val="28"/>
          <w:szCs w:val="28"/>
          <w:lang w:bidi="ar-SA" w:eastAsia="ar-SA"/>
        </w:rPr>
      </w:pPr>
      <w:r>
        <w:rPr>
          <w:rFonts w:eastAsia="Times New Roman"/>
          <w:sz w:val="28"/>
          <w:szCs w:val="28"/>
          <w:lang w:bidi="ar-SA" w:eastAsia="ar-SA"/>
        </w:rPr>
      </w:r>
      <w:r/>
    </w:p>
    <w:p>
      <w:pPr>
        <w:jc w:val="center"/>
      </w:pPr>
      <w:r>
        <w:rPr>
          <w:rFonts w:eastAsia="Times New Roman"/>
          <w:bCs/>
          <w:sz w:val="28"/>
          <w:szCs w:val="28"/>
          <w:lang w:bidi="ar-SA" w:eastAsia="ar-SA"/>
        </w:rPr>
        <w:t xml:space="preserve">5. Механизм реализации подпрограммы</w:t>
      </w:r>
      <w:r/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Реализацию мероприятий подпрограммы «Формирование и продвижение экономически и </w:t>
      </w:r>
      <w:r>
        <w:rPr>
          <w:sz w:val="28"/>
          <w:szCs w:val="28"/>
        </w:rPr>
        <w:t xml:space="preserve">инвестиционно</w:t>
      </w:r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 осуществляет управление экономики а</w:t>
      </w:r>
      <w:r>
        <w:rPr>
          <w:sz w:val="28"/>
          <w:szCs w:val="28"/>
        </w:rPr>
        <w:t xml:space="preserve">дминистрации муниципального образования Каневской район, управление сельского хозяйства и продовольствия администрации муниципального образования Каневской район. 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Механизм реализации подпрограммы предполагает закупку работ, услуг для муниципальных нужд за</w:t>
      </w:r>
      <w:r>
        <w:rPr>
          <w:sz w:val="28"/>
          <w:szCs w:val="28"/>
        </w:rPr>
        <w:t xml:space="preserve"> счет средств бюджета муниципального образования Каневской район в соответствии с Федеральным законом от 5 апреля 2013 года № 44-ФЗ «О контрактной </w:t>
      </w:r>
      <w:r>
        <w:rPr>
          <w:sz w:val="28"/>
          <w:szCs w:val="28"/>
        </w:rPr>
        <w:t xml:space="preserve">системе  в</w:t>
      </w:r>
      <w:r>
        <w:rPr>
          <w:sz w:val="28"/>
          <w:szCs w:val="28"/>
        </w:rPr>
        <w:t xml:space="preserve"> сфере закупок товаров, работ, услуг для обеспечения государственных и  муниципальных нужд».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Текуще</w:t>
      </w:r>
      <w:r>
        <w:rPr>
          <w:sz w:val="28"/>
          <w:szCs w:val="28"/>
        </w:rPr>
        <w:t xml:space="preserve">е управление подпрограммой и ответственность за реализацию ее мероприятий осуществляет управление экономики администрации МО Каневской район.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Управление экономики администрации МО Каневской район: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 организует работу по достижению целевых показателей подп</w:t>
      </w:r>
      <w:r>
        <w:rPr>
          <w:sz w:val="28"/>
          <w:szCs w:val="28"/>
        </w:rPr>
        <w:t xml:space="preserve">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несет ответственность за реализацию ее мероприятий, обеспечивает целевое и </w:t>
      </w:r>
      <w:r>
        <w:rPr>
          <w:sz w:val="28"/>
          <w:szCs w:val="28"/>
        </w:rPr>
        <w:t xml:space="preserve">эффективное  использование</w:t>
      </w:r>
      <w:r>
        <w:rPr>
          <w:sz w:val="28"/>
          <w:szCs w:val="28"/>
        </w:rPr>
        <w:t xml:space="preserve"> бюджетных средств, выделяемых на ее реализацию;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с учетом выделяемых на реализацию подпрограммы финансовых средств в установленном порядке пр</w:t>
      </w:r>
      <w:r>
        <w:rPr>
          <w:sz w:val="28"/>
          <w:szCs w:val="28"/>
        </w:rPr>
        <w:t xml:space="preserve">инимает меры </w:t>
      </w:r>
      <w:r>
        <w:rPr>
          <w:sz w:val="28"/>
          <w:szCs w:val="28"/>
        </w:rPr>
        <w:t xml:space="preserve">по  уточнению</w:t>
      </w:r>
      <w:r>
        <w:rPr>
          <w:sz w:val="28"/>
          <w:szCs w:val="28"/>
        </w:rPr>
        <w:t xml:space="preserve"> затрат на мероприятия подпрограммы, механизму реализации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осуществляет  подготовку</w:t>
      </w:r>
      <w:r>
        <w:rPr>
          <w:sz w:val="28"/>
          <w:szCs w:val="28"/>
        </w:rPr>
        <w:t xml:space="preserve"> предложений по корректировке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осуществляет подготовку предложений по объемам и источникам </w:t>
      </w:r>
      <w:r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 xml:space="preserve">реализации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организует информационную и разъяснительную работу, направленную на освещение целей и задач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формирует </w:t>
      </w:r>
      <w:r>
        <w:rPr>
          <w:sz w:val="28"/>
          <w:szCs w:val="28"/>
        </w:rPr>
        <w:t xml:space="preserve">и  утверждает</w:t>
      </w:r>
      <w:r>
        <w:rPr>
          <w:sz w:val="28"/>
          <w:szCs w:val="28"/>
        </w:rPr>
        <w:t xml:space="preserve"> сетевой план – график реализации мероприятий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разрабатывает в пределах своих полно</w:t>
      </w:r>
      <w:r>
        <w:rPr>
          <w:sz w:val="28"/>
          <w:szCs w:val="28"/>
        </w:rPr>
        <w:t xml:space="preserve">мочий правовые акты необходимые для выполнения подпрограммы;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организует размещение в сети «Интернет» текста подпрограммы, а также информации о ходе и результатах ее реализации;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осуществляет ведение ежеквартальной и годовой отчетности по реализации подп</w:t>
      </w:r>
      <w:r>
        <w:rPr>
          <w:sz w:val="28"/>
          <w:szCs w:val="28"/>
        </w:rPr>
        <w:t xml:space="preserve">рограммы;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- осуществляет иные полномочия, установленные муниципальной подпрограммой.».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0" w:leader="none"/>
        </w:tabs>
      </w:pPr>
      <w:r>
        <w:rPr>
          <w:sz w:val="28"/>
          <w:szCs w:val="28"/>
        </w:rPr>
        <w:t xml:space="preserve">Начальник управления экономики </w:t>
      </w:r>
      <w:r/>
    </w:p>
    <w:p>
      <w:pPr>
        <w:jc w:val="both"/>
        <w:tabs>
          <w:tab w:val="left" w:pos="0" w:leader="none"/>
        </w:tabs>
      </w:pPr>
      <w:r>
        <w:rPr>
          <w:sz w:val="28"/>
          <w:szCs w:val="28"/>
        </w:rPr>
        <w:t xml:space="preserve">администрации муниципального</w:t>
      </w:r>
      <w:r/>
    </w:p>
    <w:p>
      <w:pPr>
        <w:jc w:val="both"/>
        <w:tabs>
          <w:tab w:val="left" w:pos="0" w:leader="none"/>
        </w:tabs>
      </w:pPr>
      <w:r>
        <w:rPr>
          <w:sz w:val="28"/>
          <w:szCs w:val="28"/>
        </w:rPr>
        <w:t xml:space="preserve">образования Каневской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О.И. </w:t>
      </w:r>
      <w:r>
        <w:rPr>
          <w:sz w:val="28"/>
          <w:szCs w:val="28"/>
        </w:rPr>
        <w:t xml:space="preserve">Пужильная</w:t>
      </w:r>
      <w:r/>
    </w:p>
    <w:p>
      <w:r>
        <w:rPr>
          <w:sz w:val="28"/>
          <w:szCs w:val="28"/>
        </w:rPr>
        <w:br/>
      </w:r>
      <w:r/>
    </w:p>
    <w:p>
      <w:pPr>
        <w:jc w:val="center"/>
        <w:rPr>
          <w:rFonts w:eastAsia="Times New Roman"/>
          <w:bCs/>
          <w:sz w:val="28"/>
          <w:szCs w:val="28"/>
          <w:lang w:bidi="ar-SA" w:eastAsia="ar-SA"/>
        </w:rPr>
      </w:pPr>
      <w:r>
        <w:rPr>
          <w:rFonts w:eastAsia="Times New Roman"/>
          <w:bCs/>
          <w:sz w:val="28"/>
          <w:szCs w:val="28"/>
          <w:lang w:bidi="ar-SA" w:eastAsia="ar-SA"/>
        </w:rPr>
      </w:r>
      <w:r/>
    </w:p>
    <w:p>
      <w:pPr>
        <w:jc w:val="center"/>
      </w:pPr>
      <w:r/>
      <w:r/>
    </w:p>
    <w:sectPr>
      <w:headerReference w:type="default" r:id="rId20"/>
      <w:footerReference w:type="default" r:id="rId32"/>
      <w:footnotePr/>
      <w:type w:val="nextPage"/>
      <w:pgSz w:w="11906" w:h="16838" w:orient="portrait"/>
      <w:pgMar w:top="1134" w:right="567" w:bottom="1134" w:left="1701" w:header="709" w:footer="709" w:gut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Devanagari">
    <w:panose1 w:val="020B0502040504020204"/>
  </w:font>
  <w:font w:name="Courier New">
    <w:panose1 w:val="02070309020205020404"/>
  </w:font>
  <w:font w:name="Mangal">
    <w:panose1 w:val="02040503050406030204"/>
  </w:font>
  <w:font w:name="Segoe UI">
    <w:panose1 w:val="020B0503020203020204"/>
  </w:font>
  <w:font w:name="Tahoma">
    <w:panose1 w:val="020B0604030504040204"/>
  </w:font>
  <w:font w:name="Calibri">
    <w:panose1 w:val="020F0502020204030204"/>
  </w:font>
  <w:font w:name="PT Astra Serif">
    <w:panose1 w:val="020A0703040505020204"/>
  </w:font>
  <w:font w:name="DejaVu Sans Condensed">
    <w:panose1 w:val="020B060603080402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36"/>
    </w:pPr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3"/>
    </w:pPr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3"/>
    </w:pPr>
    <w:r/>
    <w:r/>
  </w:p>
  <w:p>
    <w:pPr>
      <w:pStyle w:val="323"/>
    </w:pPr>
    <w:r/>
    <w:r/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3"/>
    </w:pPr>
    <w:r/>
    <w:r/>
  </w:p>
  <w:p>
    <w:pPr>
      <w:pStyle w:val="32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3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36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3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3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3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3"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3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2"/>
      <w:jc w:val="center"/>
    </w:pPr>
    <w:r/>
    <w:r/>
  </w:p>
  <w:p>
    <w:pPr>
      <w:pStyle w:val="322"/>
      <w:jc w:val="center"/>
    </w:pPr>
    <w:r/>
    <w:r/>
  </w:p>
  <w:p>
    <w:pPr>
      <w:pStyle w:val="322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4</w:t>
    </w:r>
    <w:r>
      <w:fldChar w:fldCharType="end"/>
    </w:r>
    <w:r/>
  </w:p>
  <w:p>
    <w:pPr>
      <w:pStyle w:val="322"/>
    </w:pPr>
    <w:r/>
    <w:r/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2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28</w:t>
    </w:r>
    <w:r>
      <w:fldChar w:fldCharType="end"/>
    </w:r>
    <w:r/>
  </w:p>
  <w:p>
    <w:pPr>
      <w:pStyle w:val="322"/>
      <w:rPr>
        <w:sz w:val="2"/>
      </w:rPr>
    </w:pPr>
    <w:r>
      <w:rPr>
        <w:sz w:val="2"/>
      </w:rPr>
    </w:r>
    <w:r>
      <w:rPr>
        <w:sz w:val="2"/>
      </w:rPr>
    </w:r>
    <w:r/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2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4</w:t>
    </w:r>
    <w:r>
      <w:fldChar w:fldCharType="end"/>
    </w:r>
    <w:r/>
  </w:p>
  <w:p>
    <w:pPr>
      <w:pStyle w:val="322"/>
      <w:rPr>
        <w:sz w:val="2"/>
      </w:rPr>
    </w:pPr>
    <w:r>
      <w:rPr>
        <w:sz w:val="2"/>
      </w:rPr>
    </w:r>
    <w:r>
      <w:rPr>
        <w:sz w:val="2"/>
      </w:rPr>
    </w:r>
    <w:r/>
  </w:p>
  <w:p>
    <w:pPr>
      <w:pStyle w:val="322"/>
      <w:rPr>
        <w:sz w:val="2"/>
      </w:rPr>
    </w:pPr>
    <w:r>
      <w:rPr>
        <w:sz w:val="2"/>
      </w:rPr>
    </w:r>
    <w:r>
      <w:rPr>
        <w:sz w:val="2"/>
      </w:rPr>
    </w:r>
    <w:r/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2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6</w:t>
    </w:r>
    <w:r>
      <w:fldChar w:fldCharType="end"/>
    </w:r>
    <w:r/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2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8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3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34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2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8</w:t>
    </w:r>
    <w:r>
      <w:fldChar w:fldCharType="end"/>
    </w:r>
    <w:r/>
  </w:p>
  <w:p>
    <w:pPr>
      <w:pStyle w:val="322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2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10</w:t>
    </w:r>
    <w:r>
      <w:fldChar w:fldCharType="end"/>
    </w:r>
    <w:r/>
  </w:p>
  <w:p>
    <w:pPr>
      <w:pStyle w:val="322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2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14</w:t>
    </w:r>
    <w:r>
      <w:fldChar w:fldCharType="end"/>
    </w:r>
    <w:r/>
  </w:p>
  <w:p>
    <w:pPr>
      <w:pStyle w:val="322"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95058230"/>
      <w:docPartObj>
        <w:docPartGallery w:val="Page Numbers (Top of Page)"/>
        <w:docPartUnique w:val="true"/>
      </w:docPartObj>
    </w:sdtPr>
    <w:sdtContent>
      <w:p>
        <w:pPr>
          <w:pStyle w:val="33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322"/>
    </w:pPr>
    <w:r/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407529039"/>
      <w:docPartObj>
        <w:docPartGallery w:val="Page Numbers (Top of Page)"/>
        <w:docPartUnique w:val="true"/>
      </w:docPartObj>
    </w:sdtPr>
    <w:sdtContent>
      <w:p>
        <w:pPr>
          <w:pStyle w:val="33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334"/>
      <w:jc w:val="left"/>
      <w:rPr>
        <w:sz w:val="2"/>
      </w:rPr>
    </w:pPr>
    <w:r>
      <w:rPr>
        <w:sz w:val="2"/>
      </w:rPr>
    </w:r>
    <w:r>
      <w:rPr>
        <w:sz w:val="2"/>
      </w:rPr>
    </w:r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22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26</w:t>
    </w:r>
    <w:r>
      <w:fldChar w:fldCharType="end"/>
    </w:r>
    <w:r/>
  </w:p>
  <w:p>
    <w:pPr>
      <w:pStyle w:val="322"/>
      <w:rPr>
        <w:sz w:val="2"/>
      </w:rPr>
    </w:pPr>
    <w:r>
      <w:rPr>
        <w:sz w:val="2"/>
      </w:rPr>
    </w:r>
    <w:r>
      <w:rPr>
        <w:sz w:val="2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235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36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237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238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239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240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24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242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243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82">
    <w:name w:val="Heading 1"/>
    <w:basedOn w:val="231"/>
    <w:next w:val="231"/>
    <w:link w:val="25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183">
    <w:name w:val="Heading 2"/>
    <w:basedOn w:val="231"/>
    <w:next w:val="231"/>
    <w:link w:val="25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184">
    <w:name w:val="Heading 3"/>
    <w:basedOn w:val="231"/>
    <w:next w:val="231"/>
    <w:link w:val="26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185">
    <w:name w:val="Heading 4"/>
    <w:basedOn w:val="231"/>
    <w:next w:val="231"/>
    <w:link w:val="26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186">
    <w:name w:val="Heading 5"/>
    <w:basedOn w:val="231"/>
    <w:next w:val="231"/>
    <w:link w:val="26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187">
    <w:name w:val="Heading 6"/>
    <w:basedOn w:val="231"/>
    <w:next w:val="231"/>
    <w:link w:val="26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188">
    <w:name w:val="Heading 7"/>
    <w:basedOn w:val="231"/>
    <w:next w:val="231"/>
    <w:link w:val="26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189">
    <w:name w:val="Heading 8"/>
    <w:basedOn w:val="231"/>
    <w:next w:val="231"/>
    <w:link w:val="26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190">
    <w:name w:val="Heading 9"/>
    <w:basedOn w:val="231"/>
    <w:next w:val="231"/>
    <w:link w:val="26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paragraph" w:styleId="191">
    <w:name w:val="List Paragraph"/>
    <w:basedOn w:val="231"/>
    <w:qFormat/>
    <w:uiPriority w:val="34"/>
    <w:pPr>
      <w:contextualSpacing w:val="true"/>
      <w:ind w:left="720"/>
    </w:pPr>
  </w:style>
  <w:style w:type="paragraph" w:styleId="192">
    <w:name w:val="No Spacing"/>
    <w:qFormat/>
    <w:uiPriority w:val="1"/>
    <w:pPr>
      <w:spacing w:lineRule="auto" w:line="240" w:after="0" w:before="0"/>
    </w:pPr>
  </w:style>
  <w:style w:type="paragraph" w:styleId="193">
    <w:name w:val="Title"/>
    <w:basedOn w:val="231"/>
    <w:next w:val="231"/>
    <w:link w:val="267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194">
    <w:name w:val="Quote"/>
    <w:basedOn w:val="231"/>
    <w:next w:val="231"/>
    <w:link w:val="269"/>
    <w:qFormat/>
    <w:uiPriority w:val="29"/>
    <w:rPr>
      <w:i/>
    </w:rPr>
    <w:pPr>
      <w:ind w:left="720" w:right="720"/>
    </w:pPr>
  </w:style>
  <w:style w:type="paragraph" w:styleId="195">
    <w:name w:val="Intense Quote"/>
    <w:basedOn w:val="231"/>
    <w:next w:val="231"/>
    <w:link w:val="270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table" w:styleId="196">
    <w:name w:val="Table Grid"/>
    <w:basedOn w:val="23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97">
    <w:name w:val="Lined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198">
    <w:name w:val="Lined - Accent 1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199">
    <w:name w:val="Lined - Accent 2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00">
    <w:name w:val="Lined - Accent 3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01">
    <w:name w:val="Lined - Accent 4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02">
    <w:name w:val="Lined - Accent 5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03">
    <w:name w:val="Lined - Accent 6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04">
    <w:name w:val="Bordered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05">
    <w:name w:val="Bordered - Accent 1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06">
    <w:name w:val="Bordered - Accent 2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07">
    <w:name w:val="Bordered - Accent 3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08">
    <w:name w:val="Bordered - Accent 4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09">
    <w:name w:val="Bordered - Accent 5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10">
    <w:name w:val="Bordered - Accent 6"/>
    <w:basedOn w:val="2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11">
    <w:name w:val="Bordered &amp; Lined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12">
    <w:name w:val="Bordered &amp; Lined - Accent 1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13">
    <w:name w:val="Bordered &amp; Lined - Accent 2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14">
    <w:name w:val="Bordered &amp; Lined - Accent 3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15">
    <w:name w:val="Bordered &amp; Lined - Accent 4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16">
    <w:name w:val="Bordered &amp; Lined - Accent 5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17">
    <w:name w:val="Bordered &amp; Lined - Accent 6"/>
    <w:basedOn w:val="2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18">
    <w:name w:val="Hyperlink"/>
    <w:uiPriority w:val="99"/>
    <w:unhideWhenUsed/>
    <w:rPr>
      <w:color w:val="0000FF" w:themeColor="hyperlink"/>
      <w:u w:val="single"/>
    </w:rPr>
  </w:style>
  <w:style w:type="paragraph" w:styleId="219">
    <w:name w:val="footnote text"/>
    <w:basedOn w:val="231"/>
    <w:link w:val="274"/>
    <w:uiPriority w:val="99"/>
    <w:semiHidden/>
    <w:unhideWhenUsed/>
    <w:rPr>
      <w:sz w:val="18"/>
    </w:rPr>
    <w:pPr>
      <w:spacing w:lineRule="auto" w:line="240" w:after="40"/>
    </w:pPr>
  </w:style>
  <w:style w:type="character" w:styleId="220">
    <w:name w:val="footnote reference"/>
    <w:basedOn w:val="232"/>
    <w:uiPriority w:val="99"/>
    <w:unhideWhenUsed/>
    <w:rPr>
      <w:vertAlign w:val="superscript"/>
    </w:rPr>
  </w:style>
  <w:style w:type="paragraph" w:styleId="221">
    <w:name w:val="toc 1"/>
    <w:basedOn w:val="231"/>
    <w:next w:val="231"/>
    <w:uiPriority w:val="39"/>
    <w:unhideWhenUsed/>
    <w:pPr>
      <w:ind w:left="0" w:right="0" w:firstLine="0"/>
      <w:spacing w:after="57"/>
    </w:pPr>
  </w:style>
  <w:style w:type="paragraph" w:styleId="222">
    <w:name w:val="toc 2"/>
    <w:basedOn w:val="231"/>
    <w:next w:val="231"/>
    <w:uiPriority w:val="39"/>
    <w:unhideWhenUsed/>
    <w:pPr>
      <w:ind w:left="283" w:right="0" w:firstLine="0"/>
      <w:spacing w:after="57"/>
    </w:pPr>
  </w:style>
  <w:style w:type="paragraph" w:styleId="223">
    <w:name w:val="toc 3"/>
    <w:basedOn w:val="231"/>
    <w:next w:val="231"/>
    <w:uiPriority w:val="39"/>
    <w:unhideWhenUsed/>
    <w:pPr>
      <w:ind w:left="567" w:right="0" w:firstLine="0"/>
      <w:spacing w:after="57"/>
    </w:pPr>
  </w:style>
  <w:style w:type="paragraph" w:styleId="224">
    <w:name w:val="toc 4"/>
    <w:basedOn w:val="231"/>
    <w:next w:val="231"/>
    <w:uiPriority w:val="39"/>
    <w:unhideWhenUsed/>
    <w:pPr>
      <w:ind w:left="850" w:right="0" w:firstLine="0"/>
      <w:spacing w:after="57"/>
    </w:pPr>
  </w:style>
  <w:style w:type="paragraph" w:styleId="225">
    <w:name w:val="toc 5"/>
    <w:basedOn w:val="231"/>
    <w:next w:val="231"/>
    <w:uiPriority w:val="39"/>
    <w:unhideWhenUsed/>
    <w:pPr>
      <w:ind w:left="1134" w:right="0" w:firstLine="0"/>
      <w:spacing w:after="57"/>
    </w:pPr>
  </w:style>
  <w:style w:type="paragraph" w:styleId="226">
    <w:name w:val="toc 6"/>
    <w:basedOn w:val="231"/>
    <w:next w:val="231"/>
    <w:uiPriority w:val="39"/>
    <w:unhideWhenUsed/>
    <w:pPr>
      <w:ind w:left="1417" w:right="0" w:firstLine="0"/>
      <w:spacing w:after="57"/>
    </w:pPr>
  </w:style>
  <w:style w:type="paragraph" w:styleId="227">
    <w:name w:val="toc 7"/>
    <w:basedOn w:val="231"/>
    <w:next w:val="231"/>
    <w:uiPriority w:val="39"/>
    <w:unhideWhenUsed/>
    <w:pPr>
      <w:ind w:left="1701" w:right="0" w:firstLine="0"/>
      <w:spacing w:after="57"/>
    </w:pPr>
  </w:style>
  <w:style w:type="paragraph" w:styleId="228">
    <w:name w:val="toc 8"/>
    <w:basedOn w:val="231"/>
    <w:next w:val="231"/>
    <w:uiPriority w:val="39"/>
    <w:unhideWhenUsed/>
    <w:pPr>
      <w:ind w:left="1984" w:right="0" w:firstLine="0"/>
      <w:spacing w:after="57"/>
    </w:pPr>
  </w:style>
  <w:style w:type="paragraph" w:styleId="229">
    <w:name w:val="toc 9"/>
    <w:basedOn w:val="231"/>
    <w:next w:val="231"/>
    <w:uiPriority w:val="39"/>
    <w:unhideWhenUsed/>
    <w:pPr>
      <w:ind w:left="2268" w:right="0" w:firstLine="0"/>
      <w:spacing w:after="57"/>
    </w:pPr>
  </w:style>
  <w:style w:type="paragraph" w:styleId="230">
    <w:name w:val="TOC Heading"/>
    <w:uiPriority w:val="39"/>
    <w:unhideWhenUsed/>
  </w:style>
  <w:style w:type="paragraph" w:styleId="231" w:default="1">
    <w:name w:val="Normal"/>
    <w:qFormat/>
    <w:rPr>
      <w:rFonts w:eastAsia="DejaVu Sans Condensed"/>
      <w:sz w:val="24"/>
      <w:szCs w:val="24"/>
      <w:highlight w:val="white"/>
      <w:lang w:bidi="hi-IN" w:eastAsia="zh-CN"/>
    </w:rPr>
    <w:pPr>
      <w:widowControl w:val="off"/>
    </w:pPr>
  </w:style>
  <w:style w:type="character" w:styleId="232" w:default="1">
    <w:name w:val="Default Paragraph Font"/>
    <w:uiPriority w:val="1"/>
    <w:semiHidden/>
    <w:unhideWhenUsed/>
  </w:style>
  <w:style w:type="table" w:styleId="2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34" w:default="1">
    <w:name w:val="No List"/>
    <w:uiPriority w:val="99"/>
    <w:semiHidden/>
    <w:unhideWhenUsed/>
  </w:style>
  <w:style w:type="paragraph" w:styleId="235" w:customStyle="1">
    <w:name w:val="Заголовок 11"/>
    <w:basedOn w:val="231"/>
    <w:next w:val="231"/>
    <w:qFormat/>
    <w:rPr>
      <w:rFonts w:ascii="Cambria" w:hAnsi="Cambria" w:cs="Cambria" w:eastAsia="Calibri"/>
      <w:b/>
      <w:sz w:val="29"/>
      <w:szCs w:val="20"/>
    </w:rPr>
    <w:pPr>
      <w:numPr>
        <w:numId w:val="1"/>
      </w:numPr>
      <w:keepNext/>
      <w:spacing w:after="60" w:before="240"/>
      <w:outlineLvl w:val="0"/>
    </w:pPr>
  </w:style>
  <w:style w:type="paragraph" w:styleId="236" w:customStyle="1">
    <w:name w:val="Заголовок 21"/>
    <w:basedOn w:val="231"/>
    <w:next w:val="231"/>
    <w:qFormat/>
    <w:rPr>
      <w:rFonts w:ascii="Arial" w:hAnsi="Arial" w:cs="Arial"/>
      <w:b/>
      <w:i/>
      <w:sz w:val="28"/>
      <w:szCs w:val="20"/>
    </w:rPr>
    <w:pPr>
      <w:numPr>
        <w:ilvl w:val="1"/>
        <w:numId w:val="1"/>
      </w:numPr>
      <w:keepNext/>
      <w:spacing w:after="60" w:before="240"/>
      <w:outlineLvl w:val="1"/>
    </w:pPr>
  </w:style>
  <w:style w:type="paragraph" w:styleId="237" w:customStyle="1">
    <w:name w:val="Заголовок 31"/>
    <w:basedOn w:val="231"/>
    <w:next w:val="231"/>
    <w:qFormat/>
    <w:rPr>
      <w:rFonts w:ascii="Arial" w:hAnsi="Arial" w:cs="Arial" w:eastAsia="Arial"/>
      <w:sz w:val="30"/>
      <w:szCs w:val="30"/>
    </w:rPr>
    <w:pPr>
      <w:numPr>
        <w:ilvl w:val="2"/>
        <w:numId w:val="1"/>
      </w:numPr>
      <w:keepLines/>
      <w:keepNext/>
      <w:spacing w:after="200" w:before="320"/>
      <w:outlineLvl w:val="2"/>
    </w:pPr>
  </w:style>
  <w:style w:type="paragraph" w:styleId="238" w:customStyle="1">
    <w:name w:val="Заголовок 41"/>
    <w:basedOn w:val="231"/>
    <w:next w:val="231"/>
    <w:qFormat/>
    <w:rPr>
      <w:rFonts w:ascii="Arial" w:hAnsi="Arial" w:cs="Arial" w:eastAsia="Arial"/>
      <w:b/>
      <w:bCs/>
      <w:sz w:val="26"/>
      <w:szCs w:val="26"/>
    </w:rPr>
    <w:pPr>
      <w:numPr>
        <w:ilvl w:val="3"/>
        <w:numId w:val="1"/>
      </w:numPr>
      <w:keepLines/>
      <w:keepNext/>
      <w:spacing w:after="200" w:before="320"/>
      <w:outlineLvl w:val="3"/>
    </w:pPr>
  </w:style>
  <w:style w:type="paragraph" w:styleId="239" w:customStyle="1">
    <w:name w:val="Заголовок 51"/>
    <w:basedOn w:val="231"/>
    <w:next w:val="231"/>
    <w:qFormat/>
    <w:rPr>
      <w:rFonts w:ascii="Arial" w:hAnsi="Arial" w:cs="Arial" w:eastAsia="Arial"/>
      <w:b/>
      <w:bCs/>
    </w:rPr>
    <w:pPr>
      <w:numPr>
        <w:ilvl w:val="4"/>
        <w:numId w:val="1"/>
      </w:numPr>
      <w:keepLines/>
      <w:keepNext/>
      <w:spacing w:after="200" w:before="320"/>
      <w:outlineLvl w:val="4"/>
    </w:pPr>
  </w:style>
  <w:style w:type="paragraph" w:styleId="240" w:customStyle="1">
    <w:name w:val="Заголовок 61"/>
    <w:basedOn w:val="231"/>
    <w:next w:val="231"/>
    <w:qFormat/>
    <w:rPr>
      <w:rFonts w:ascii="Arial" w:hAnsi="Arial" w:cs="Arial" w:eastAsia="Arial"/>
      <w:b/>
      <w:bCs/>
      <w:sz w:val="22"/>
      <w:szCs w:val="22"/>
    </w:rPr>
    <w:pPr>
      <w:numPr>
        <w:ilvl w:val="5"/>
        <w:numId w:val="1"/>
      </w:numPr>
      <w:keepLines/>
      <w:keepNext/>
      <w:spacing w:after="200" w:before="320"/>
      <w:outlineLvl w:val="5"/>
    </w:pPr>
  </w:style>
  <w:style w:type="paragraph" w:styleId="241" w:customStyle="1">
    <w:name w:val="Заголовок 71"/>
    <w:basedOn w:val="231"/>
    <w:next w:val="231"/>
    <w:qFormat/>
    <w:rPr>
      <w:rFonts w:ascii="Arial" w:hAnsi="Arial" w:cs="Arial" w:eastAsia="Arial"/>
      <w:b/>
      <w:bCs/>
      <w:i/>
      <w:iCs/>
      <w:sz w:val="22"/>
      <w:szCs w:val="22"/>
    </w:rPr>
    <w:pPr>
      <w:numPr>
        <w:ilvl w:val="6"/>
        <w:numId w:val="1"/>
      </w:numPr>
      <w:keepLines/>
      <w:keepNext/>
      <w:spacing w:after="200" w:before="320"/>
      <w:outlineLvl w:val="6"/>
    </w:pPr>
  </w:style>
  <w:style w:type="paragraph" w:styleId="242" w:customStyle="1">
    <w:name w:val="Заголовок 81"/>
    <w:basedOn w:val="231"/>
    <w:next w:val="231"/>
    <w:qFormat/>
    <w:rPr>
      <w:rFonts w:ascii="Arial" w:hAnsi="Arial" w:cs="Arial" w:eastAsia="Arial"/>
      <w:i/>
      <w:iCs/>
      <w:sz w:val="22"/>
      <w:szCs w:val="22"/>
    </w:rPr>
    <w:pPr>
      <w:numPr>
        <w:ilvl w:val="7"/>
        <w:numId w:val="1"/>
      </w:numPr>
      <w:keepLines/>
      <w:keepNext/>
      <w:spacing w:after="200" w:before="320"/>
      <w:outlineLvl w:val="7"/>
    </w:pPr>
  </w:style>
  <w:style w:type="paragraph" w:styleId="243" w:customStyle="1">
    <w:name w:val="Заголовок 91"/>
    <w:basedOn w:val="231"/>
    <w:next w:val="231"/>
    <w:qFormat/>
    <w:rPr>
      <w:rFonts w:ascii="Arial" w:hAnsi="Arial" w:cs="Arial" w:eastAsia="Arial"/>
      <w:i/>
      <w:iCs/>
      <w:sz w:val="21"/>
      <w:szCs w:val="21"/>
    </w:rPr>
    <w:pPr>
      <w:numPr>
        <w:ilvl w:val="8"/>
        <w:numId w:val="1"/>
      </w:numPr>
      <w:keepLines/>
      <w:keepNext/>
      <w:spacing w:after="200" w:before="320"/>
      <w:outlineLvl w:val="8"/>
    </w:pPr>
  </w:style>
  <w:style w:type="character" w:styleId="244" w:customStyle="1">
    <w:name w:val="WW8Num1z0"/>
    <w:qFormat/>
  </w:style>
  <w:style w:type="character" w:styleId="245" w:customStyle="1">
    <w:name w:val="WW8Num1z1"/>
    <w:qFormat/>
  </w:style>
  <w:style w:type="character" w:styleId="246" w:customStyle="1">
    <w:name w:val="WW8Num1z2"/>
    <w:qFormat/>
  </w:style>
  <w:style w:type="character" w:styleId="247" w:customStyle="1">
    <w:name w:val="WW8Num1z3"/>
    <w:qFormat/>
  </w:style>
  <w:style w:type="character" w:styleId="248" w:customStyle="1">
    <w:name w:val="WW8Num1z4"/>
    <w:qFormat/>
  </w:style>
  <w:style w:type="character" w:styleId="249" w:customStyle="1">
    <w:name w:val="WW8Num1z5"/>
    <w:qFormat/>
  </w:style>
  <w:style w:type="character" w:styleId="250" w:customStyle="1">
    <w:name w:val="WW8Num1z6"/>
    <w:qFormat/>
  </w:style>
  <w:style w:type="character" w:styleId="251" w:customStyle="1">
    <w:name w:val="WW8Num1z7"/>
    <w:qFormat/>
  </w:style>
  <w:style w:type="character" w:styleId="252" w:customStyle="1">
    <w:name w:val="WW8Num1z8"/>
    <w:qFormat/>
  </w:style>
  <w:style w:type="character" w:styleId="253" w:customStyle="1">
    <w:name w:val="WW8Num2z0"/>
    <w:qFormat/>
    <w:rPr>
      <w:rFonts w:cs="Times New Roman"/>
      <w:sz w:val="28"/>
    </w:rPr>
  </w:style>
  <w:style w:type="character" w:styleId="254" w:customStyle="1">
    <w:name w:val="WW8Num2z1"/>
    <w:qFormat/>
    <w:rPr>
      <w:rFonts w:cs="Times New Roman"/>
    </w:rPr>
  </w:style>
  <w:style w:type="character" w:styleId="255" w:customStyle="1">
    <w:name w:val="Основной шрифт абзаца2"/>
    <w:qFormat/>
  </w:style>
  <w:style w:type="character" w:styleId="256" w:customStyle="1">
    <w:name w:val="Основной шрифт абзаца1"/>
    <w:qFormat/>
  </w:style>
  <w:style w:type="character" w:styleId="257" w:customStyle="1">
    <w:name w:val="Основной шрифт абзаца3"/>
    <w:qFormat/>
  </w:style>
  <w:style w:type="character" w:styleId="258" w:customStyle="1">
    <w:name w:val="Heading 1 Char"/>
    <w:qFormat/>
    <w:rPr>
      <w:rFonts w:ascii="Arial" w:hAnsi="Arial" w:cs="Arial" w:eastAsia="Arial"/>
      <w:sz w:val="40"/>
      <w:szCs w:val="40"/>
    </w:rPr>
  </w:style>
  <w:style w:type="character" w:styleId="259" w:customStyle="1">
    <w:name w:val="Heading 2 Char"/>
    <w:qFormat/>
    <w:rPr>
      <w:rFonts w:ascii="Arial" w:hAnsi="Arial" w:cs="Arial" w:eastAsia="Arial"/>
      <w:sz w:val="34"/>
    </w:rPr>
  </w:style>
  <w:style w:type="character" w:styleId="260" w:customStyle="1">
    <w:name w:val="Heading 3 Char"/>
    <w:qFormat/>
    <w:rPr>
      <w:rFonts w:ascii="Arial" w:hAnsi="Arial" w:cs="Arial" w:eastAsia="Arial"/>
      <w:sz w:val="30"/>
      <w:szCs w:val="30"/>
    </w:rPr>
  </w:style>
  <w:style w:type="character" w:styleId="261" w:customStyle="1">
    <w:name w:val="Heading 4 Char"/>
    <w:qFormat/>
    <w:rPr>
      <w:rFonts w:ascii="Arial" w:hAnsi="Arial" w:cs="Arial" w:eastAsia="Arial"/>
      <w:b/>
      <w:bCs/>
      <w:sz w:val="26"/>
      <w:szCs w:val="26"/>
    </w:rPr>
  </w:style>
  <w:style w:type="character" w:styleId="262" w:customStyle="1">
    <w:name w:val="Heading 5 Char"/>
    <w:qFormat/>
    <w:rPr>
      <w:rFonts w:ascii="Arial" w:hAnsi="Arial" w:cs="Arial" w:eastAsia="Arial"/>
      <w:b/>
      <w:bCs/>
      <w:sz w:val="24"/>
      <w:szCs w:val="24"/>
    </w:rPr>
  </w:style>
  <w:style w:type="character" w:styleId="263" w:customStyle="1">
    <w:name w:val="Heading 6 Char"/>
    <w:qFormat/>
    <w:rPr>
      <w:rFonts w:ascii="Arial" w:hAnsi="Arial" w:cs="Arial" w:eastAsia="Arial"/>
      <w:b/>
      <w:bCs/>
      <w:sz w:val="22"/>
      <w:szCs w:val="22"/>
    </w:rPr>
  </w:style>
  <w:style w:type="character" w:styleId="264" w:customStyle="1">
    <w:name w:val="Heading 7 Char"/>
    <w:qFormat/>
    <w:rPr>
      <w:rFonts w:ascii="Arial" w:hAnsi="Arial" w:cs="Arial" w:eastAsia="Arial"/>
      <w:b/>
      <w:bCs/>
      <w:i/>
      <w:iCs/>
      <w:sz w:val="22"/>
      <w:szCs w:val="22"/>
    </w:rPr>
  </w:style>
  <w:style w:type="character" w:styleId="265" w:customStyle="1">
    <w:name w:val="Heading 8 Char"/>
    <w:qFormat/>
    <w:rPr>
      <w:rFonts w:ascii="Arial" w:hAnsi="Arial" w:cs="Arial" w:eastAsia="Arial"/>
      <w:i/>
      <w:iCs/>
      <w:sz w:val="22"/>
      <w:szCs w:val="22"/>
    </w:rPr>
  </w:style>
  <w:style w:type="character" w:styleId="266" w:customStyle="1">
    <w:name w:val="Heading 9 Char"/>
    <w:qFormat/>
    <w:rPr>
      <w:rFonts w:ascii="Arial" w:hAnsi="Arial" w:cs="Arial" w:eastAsia="Arial"/>
      <w:i/>
      <w:iCs/>
      <w:sz w:val="21"/>
      <w:szCs w:val="21"/>
    </w:rPr>
  </w:style>
  <w:style w:type="character" w:styleId="267" w:customStyle="1">
    <w:name w:val="Title Char"/>
    <w:qFormat/>
    <w:rPr>
      <w:sz w:val="48"/>
      <w:szCs w:val="48"/>
    </w:rPr>
  </w:style>
  <w:style w:type="character" w:styleId="268" w:customStyle="1">
    <w:name w:val="Subtitle Char"/>
    <w:qFormat/>
    <w:rPr>
      <w:sz w:val="24"/>
      <w:szCs w:val="24"/>
    </w:rPr>
  </w:style>
  <w:style w:type="character" w:styleId="269" w:customStyle="1">
    <w:name w:val="Quote Char"/>
    <w:qFormat/>
    <w:rPr>
      <w:i/>
    </w:rPr>
  </w:style>
  <w:style w:type="character" w:styleId="270" w:customStyle="1">
    <w:name w:val="Intense Quote Char"/>
    <w:qFormat/>
    <w:rPr>
      <w:i/>
    </w:rPr>
  </w:style>
  <w:style w:type="character" w:styleId="271" w:customStyle="1">
    <w:name w:val="Header Char"/>
    <w:basedOn w:val="257"/>
    <w:qFormat/>
  </w:style>
  <w:style w:type="character" w:styleId="272" w:customStyle="1">
    <w:name w:val="Footer Char"/>
    <w:basedOn w:val="257"/>
    <w:qFormat/>
  </w:style>
  <w:style w:type="character" w:styleId="273" w:customStyle="1">
    <w:name w:val="Интернет-ссылка"/>
    <w:rPr>
      <w:rFonts w:cs="Times New Roman"/>
      <w:color w:val="0000FF"/>
      <w:u w:val="single"/>
    </w:rPr>
  </w:style>
  <w:style w:type="character" w:styleId="274" w:customStyle="1">
    <w:name w:val="Footnote Text Char"/>
    <w:qFormat/>
    <w:rPr>
      <w:sz w:val="18"/>
    </w:rPr>
  </w:style>
  <w:style w:type="character" w:styleId="275" w:customStyle="1">
    <w:name w:val="Символ сноски"/>
    <w:qFormat/>
    <w:rPr>
      <w:rFonts w:cs="Times New Roman"/>
      <w:vertAlign w:val="superscript"/>
    </w:rPr>
  </w:style>
  <w:style w:type="character" w:styleId="276" w:customStyle="1">
    <w:name w:val="Footnote Characters"/>
    <w:qFormat/>
    <w:rPr>
      <w:rFonts w:cs="Times New Roman"/>
      <w:vertAlign w:val="superscript"/>
    </w:rPr>
  </w:style>
  <w:style w:type="character" w:styleId="277" w:customStyle="1">
    <w:name w:val="Заголовок 1 Знак"/>
    <w:qFormat/>
    <w:rPr>
      <w:rFonts w:ascii="Cambria" w:hAnsi="Cambria" w:cs="Cambria"/>
      <w:b/>
      <w:sz w:val="29"/>
      <w:lang w:bidi="hi-IN"/>
    </w:rPr>
  </w:style>
  <w:style w:type="character" w:styleId="278" w:customStyle="1">
    <w:name w:val="Заголовок 2 Знак"/>
    <w:qFormat/>
    <w:rPr>
      <w:rFonts w:ascii="Arial" w:hAnsi="Arial" w:cs="Arial" w:eastAsia="DejaVu Sans Condensed"/>
      <w:b/>
      <w:i/>
      <w:sz w:val="28"/>
      <w:lang w:bidi="hi-IN"/>
    </w:rPr>
  </w:style>
  <w:style w:type="character" w:styleId="279" w:customStyle="1">
    <w:name w:val="Гипертекстовая ссылка"/>
    <w:qFormat/>
    <w:rPr>
      <w:b/>
      <w:color w:val="auto"/>
    </w:rPr>
  </w:style>
  <w:style w:type="character" w:styleId="280" w:customStyle="1">
    <w:name w:val="Цветовое выделение"/>
    <w:qFormat/>
    <w:rPr>
      <w:b/>
      <w:color w:val="26282F"/>
    </w:rPr>
  </w:style>
  <w:style w:type="character" w:styleId="281" w:customStyle="1">
    <w:name w:val="Верхний колонтитул Знак"/>
    <w:qFormat/>
    <w:uiPriority w:val="99"/>
    <w:rPr>
      <w:rFonts w:ascii="Times New Roman" w:hAnsi="Times New Roman" w:cs="Times New Roman" w:eastAsia="DejaVu Sans Condensed"/>
      <w:sz w:val="24"/>
      <w:lang w:bidi="hi-IN"/>
    </w:rPr>
  </w:style>
  <w:style w:type="character" w:styleId="282" w:customStyle="1">
    <w:name w:val="Нижний колонтитул Знак"/>
    <w:qFormat/>
    <w:uiPriority w:val="99"/>
    <w:rPr>
      <w:rFonts w:ascii="Times New Roman" w:hAnsi="Times New Roman" w:cs="Times New Roman" w:eastAsia="DejaVu Sans Condensed"/>
      <w:sz w:val="24"/>
      <w:lang w:bidi="hi-IN"/>
    </w:rPr>
  </w:style>
  <w:style w:type="character" w:styleId="283" w:customStyle="1">
    <w:name w:val="Текст сноски Знак"/>
    <w:qFormat/>
    <w:rPr>
      <w:rFonts w:ascii="Times New Roman" w:hAnsi="Times New Roman" w:cs="Times New Roman" w:eastAsia="DejaVu Sans Condensed"/>
      <w:sz w:val="20"/>
      <w:lang w:bidi="hi-IN"/>
    </w:rPr>
  </w:style>
  <w:style w:type="character" w:styleId="284" w:customStyle="1">
    <w:name w:val="Текст выноски Знак"/>
    <w:qFormat/>
    <w:rPr>
      <w:rFonts w:ascii="Tahoma" w:hAnsi="Tahoma" w:cs="Tahoma" w:eastAsia="DejaVu Sans Condensed"/>
      <w:sz w:val="14"/>
      <w:lang w:bidi="hi-IN"/>
    </w:rPr>
  </w:style>
  <w:style w:type="character" w:styleId="285" w:customStyle="1">
    <w:name w:val="Текст выноски Знак1"/>
    <w:basedOn w:val="232"/>
    <w:qFormat/>
    <w:uiPriority w:val="99"/>
    <w:semiHidden/>
    <w:rPr>
      <w:rFonts w:ascii="Segoe UI" w:hAnsi="Segoe UI" w:cs="Mangal" w:eastAsia="DejaVu Sans Condensed"/>
      <w:sz w:val="18"/>
      <w:szCs w:val="16"/>
      <w:highlight w:val="white"/>
      <w:lang w:bidi="hi-IN" w:eastAsia="zh-CN"/>
    </w:rPr>
  </w:style>
  <w:style w:type="paragraph" w:styleId="286" w:customStyle="1">
    <w:name w:val="Заголовок1"/>
    <w:basedOn w:val="231"/>
    <w:next w:val="287"/>
    <w:qFormat/>
    <w:rPr>
      <w:rFonts w:ascii="PT Astra Serif" w:hAnsi="PT Astra Serif" w:cs="Noto Sans Devanagari" w:eastAsia="Tahoma"/>
      <w:sz w:val="28"/>
      <w:szCs w:val="28"/>
    </w:rPr>
    <w:pPr>
      <w:keepNext/>
      <w:spacing w:after="120" w:before="240"/>
    </w:pPr>
  </w:style>
  <w:style w:type="paragraph" w:styleId="287">
    <w:name w:val="Body Text"/>
    <w:basedOn w:val="231"/>
    <w:pPr>
      <w:spacing w:lineRule="auto" w:line="276" w:after="140"/>
    </w:pPr>
  </w:style>
  <w:style w:type="paragraph" w:styleId="288">
    <w:name w:val="List"/>
    <w:basedOn w:val="287"/>
    <w:rPr>
      <w:rFonts w:ascii="PT Astra Serif" w:hAnsi="PT Astra Serif" w:cs="Noto Sans Devanagari"/>
    </w:rPr>
  </w:style>
  <w:style w:type="paragraph" w:styleId="289" w:customStyle="1">
    <w:name w:val="Название объекта1"/>
    <w:basedOn w:val="231"/>
    <w:qFormat/>
    <w:rPr>
      <w:rFonts w:ascii="PT Astra Serif" w:hAnsi="PT Astra Serif" w:cs="Noto Sans Devanagari"/>
      <w:i/>
      <w:iCs/>
    </w:rPr>
    <w:pPr>
      <w:spacing w:after="120" w:before="120"/>
    </w:pPr>
  </w:style>
  <w:style w:type="paragraph" w:styleId="290">
    <w:name w:val="index heading"/>
    <w:basedOn w:val="231"/>
    <w:qFormat/>
    <w:rPr>
      <w:rFonts w:ascii="PT Astra Serif" w:hAnsi="PT Astra Serif" w:cs="Noto Sans Devanagari"/>
    </w:rPr>
  </w:style>
  <w:style w:type="paragraph" w:styleId="291" w:customStyle="1">
    <w:name w:val="Заголовок1"/>
    <w:basedOn w:val="231"/>
    <w:next w:val="287"/>
    <w:qFormat/>
    <w:rPr>
      <w:rFonts w:ascii="PT Astra Serif" w:hAnsi="PT Astra Serif" w:cs="Noto Sans Devanagari" w:eastAsia="Tahoma"/>
      <w:sz w:val="28"/>
      <w:szCs w:val="28"/>
    </w:rPr>
    <w:pPr>
      <w:keepNext/>
      <w:spacing w:after="120" w:before="240"/>
    </w:pPr>
  </w:style>
  <w:style w:type="paragraph" w:styleId="292">
    <w:name w:val="caption"/>
    <w:basedOn w:val="231"/>
    <w:qFormat/>
    <w:rPr>
      <w:rFonts w:ascii="PT Astra Serif" w:hAnsi="PT Astra Serif" w:cs="Noto Sans Devanagari"/>
      <w:i/>
      <w:iCs/>
    </w:rPr>
    <w:pPr>
      <w:spacing w:after="120" w:before="120"/>
    </w:pPr>
  </w:style>
  <w:style w:type="paragraph" w:styleId="293" w:customStyle="1">
    <w:name w:val="Указатель3"/>
    <w:basedOn w:val="231"/>
    <w:qFormat/>
    <w:rPr>
      <w:rFonts w:ascii="PT Astra Serif" w:hAnsi="PT Astra Serif" w:cs="Noto Sans Devanagari"/>
    </w:rPr>
  </w:style>
  <w:style w:type="paragraph" w:styleId="294" w:customStyle="1">
    <w:name w:val="Название объекта2"/>
    <w:basedOn w:val="231"/>
    <w:next w:val="287"/>
    <w:qFormat/>
    <w:rPr>
      <w:sz w:val="48"/>
      <w:szCs w:val="48"/>
    </w:rPr>
    <w:pPr>
      <w:contextualSpacing w:val="true"/>
      <w:spacing w:after="200" w:before="300"/>
    </w:pPr>
  </w:style>
  <w:style w:type="paragraph" w:styleId="295" w:customStyle="1">
    <w:name w:val="Указатель2"/>
    <w:basedOn w:val="231"/>
    <w:qFormat/>
    <w:rPr>
      <w:rFonts w:ascii="PT Astra Serif" w:hAnsi="PT Astra Serif" w:cs="Noto Sans Devanagari"/>
    </w:rPr>
  </w:style>
  <w:style w:type="paragraph" w:styleId="296" w:customStyle="1">
    <w:name w:val="Название объекта1"/>
    <w:basedOn w:val="231"/>
    <w:qFormat/>
    <w:rPr>
      <w:rFonts w:ascii="PT Astra Serif" w:hAnsi="PT Astra Serif" w:cs="Noto Sans Devanagari"/>
      <w:i/>
      <w:iCs/>
    </w:rPr>
    <w:pPr>
      <w:spacing w:after="120" w:before="120"/>
    </w:pPr>
  </w:style>
  <w:style w:type="paragraph" w:styleId="297" w:customStyle="1">
    <w:name w:val="Указатель1"/>
    <w:basedOn w:val="231"/>
    <w:qFormat/>
    <w:rPr>
      <w:rFonts w:ascii="PT Astra Serif" w:hAnsi="PT Astra Serif" w:cs="Noto Sans Devanagari"/>
    </w:rPr>
  </w:style>
  <w:style w:type="paragraph" w:styleId="298" w:customStyle="1">
    <w:name w:val="Название объекта3"/>
    <w:basedOn w:val="231"/>
    <w:qFormat/>
    <w:rPr>
      <w:rFonts w:ascii="PT Astra Serif" w:hAnsi="PT Astra Serif" w:cs="Noto Sans Devanagari"/>
      <w:i/>
      <w:iCs/>
    </w:rPr>
    <w:pPr>
      <w:spacing w:after="120" w:before="120"/>
    </w:pPr>
  </w:style>
  <w:style w:type="paragraph" w:styleId="299" w:customStyle="1">
    <w:name w:val="Указатель4"/>
    <w:basedOn w:val="231"/>
    <w:qFormat/>
    <w:rPr>
      <w:rFonts w:ascii="PT Astra Serif" w:hAnsi="PT Astra Serif" w:cs="Noto Sans Devanagari"/>
    </w:rPr>
  </w:style>
  <w:style w:type="paragraph" w:styleId="300" w:customStyle="1">
    <w:name w:val="Без интервала1"/>
    <w:qFormat/>
    <w:rPr>
      <w:rFonts w:ascii="Calibri" w:hAnsi="Calibri" w:cs="Calibri" w:eastAsia="Calibri"/>
      <w:sz w:val="24"/>
      <w:szCs w:val="22"/>
      <w:highlight w:val="white"/>
      <w:lang w:eastAsia="zh-CN"/>
    </w:rPr>
  </w:style>
  <w:style w:type="paragraph" w:styleId="301">
    <w:name w:val="Subtitle"/>
    <w:basedOn w:val="231"/>
    <w:next w:val="231"/>
    <w:qFormat/>
    <w:pPr>
      <w:spacing w:after="200" w:before="200"/>
    </w:pPr>
  </w:style>
  <w:style w:type="paragraph" w:styleId="302" w:customStyle="1">
    <w:name w:val="Цитата 21"/>
    <w:basedOn w:val="231"/>
    <w:next w:val="231"/>
    <w:qFormat/>
    <w:rPr>
      <w:i/>
    </w:rPr>
    <w:pPr>
      <w:ind w:left="720" w:right="720"/>
    </w:pPr>
  </w:style>
  <w:style w:type="paragraph" w:styleId="303" w:customStyle="1">
    <w:name w:val="Выделенная цитата1"/>
    <w:basedOn w:val="231"/>
    <w:next w:val="231"/>
    <w:qFormat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304" w:customStyle="1">
    <w:name w:val="Оглавление 11"/>
    <w:basedOn w:val="231"/>
    <w:next w:val="231"/>
    <w:pPr>
      <w:spacing w:after="57"/>
    </w:pPr>
  </w:style>
  <w:style w:type="paragraph" w:styleId="305" w:customStyle="1">
    <w:name w:val="Оглавление 21"/>
    <w:basedOn w:val="231"/>
    <w:next w:val="231"/>
    <w:pPr>
      <w:ind w:left="283"/>
      <w:spacing w:after="57"/>
    </w:pPr>
  </w:style>
  <w:style w:type="paragraph" w:styleId="306" w:customStyle="1">
    <w:name w:val="Оглавление 31"/>
    <w:basedOn w:val="231"/>
    <w:next w:val="231"/>
    <w:pPr>
      <w:ind w:left="567"/>
      <w:spacing w:after="57"/>
    </w:pPr>
  </w:style>
  <w:style w:type="paragraph" w:styleId="307" w:customStyle="1">
    <w:name w:val="Оглавление 41"/>
    <w:basedOn w:val="231"/>
    <w:next w:val="231"/>
    <w:pPr>
      <w:ind w:left="850"/>
      <w:spacing w:after="57"/>
    </w:pPr>
  </w:style>
  <w:style w:type="paragraph" w:styleId="308" w:customStyle="1">
    <w:name w:val="Оглавление 51"/>
    <w:basedOn w:val="231"/>
    <w:next w:val="231"/>
    <w:pPr>
      <w:ind w:left="1134"/>
      <w:spacing w:after="57"/>
    </w:pPr>
  </w:style>
  <w:style w:type="paragraph" w:styleId="309" w:customStyle="1">
    <w:name w:val="Оглавление 61"/>
    <w:basedOn w:val="231"/>
    <w:next w:val="231"/>
    <w:pPr>
      <w:ind w:left="1417"/>
      <w:spacing w:after="57"/>
    </w:pPr>
  </w:style>
  <w:style w:type="paragraph" w:styleId="310" w:customStyle="1">
    <w:name w:val="Оглавление 71"/>
    <w:basedOn w:val="231"/>
    <w:next w:val="231"/>
    <w:pPr>
      <w:ind w:left="1701"/>
      <w:spacing w:after="57"/>
    </w:pPr>
  </w:style>
  <w:style w:type="paragraph" w:styleId="311" w:customStyle="1">
    <w:name w:val="Оглавление 81"/>
    <w:basedOn w:val="231"/>
    <w:next w:val="231"/>
    <w:pPr>
      <w:ind w:left="1984"/>
      <w:spacing w:after="57"/>
    </w:pPr>
  </w:style>
  <w:style w:type="paragraph" w:styleId="312" w:customStyle="1">
    <w:name w:val="Оглавление 91"/>
    <w:basedOn w:val="231"/>
    <w:next w:val="231"/>
    <w:pPr>
      <w:ind w:left="2268"/>
      <w:spacing w:after="57"/>
    </w:pPr>
  </w:style>
  <w:style w:type="paragraph" w:styleId="313" w:customStyle="1">
    <w:name w:val="Заголовок оглавления1"/>
    <w:qFormat/>
    <w:rPr>
      <w:rFonts w:ascii="Calibri" w:hAnsi="Calibri" w:cs="Calibri" w:eastAsia="Calibri"/>
      <w:sz w:val="24"/>
      <w:szCs w:val="22"/>
      <w:highlight w:val="white"/>
      <w:lang w:eastAsia="zh-CN"/>
    </w:rPr>
  </w:style>
  <w:style w:type="paragraph" w:styleId="314" w:customStyle="1">
    <w:name w:val="ConsPlusNormal"/>
    <w:qFormat/>
    <w:rPr>
      <w:rFonts w:ascii="Arial" w:hAnsi="Arial" w:cs="Arial" w:eastAsia="Calibri"/>
      <w:sz w:val="24"/>
      <w:highlight w:val="white"/>
      <w:lang w:eastAsia="zh-CN"/>
    </w:rPr>
    <w:pPr>
      <w:ind w:firstLine="720"/>
      <w:widowControl w:val="off"/>
    </w:pPr>
  </w:style>
  <w:style w:type="paragraph" w:styleId="315" w:customStyle="1">
    <w:name w:val="Основной текст 21"/>
    <w:basedOn w:val="231"/>
    <w:qFormat/>
    <w:rPr>
      <w:rFonts w:ascii="Arial" w:hAnsi="Arial" w:cs="Arial"/>
      <w:sz w:val="20"/>
      <w:szCs w:val="20"/>
    </w:rPr>
    <w:pPr>
      <w:spacing w:lineRule="auto" w:line="480" w:after="120"/>
    </w:pPr>
  </w:style>
  <w:style w:type="paragraph" w:styleId="316" w:customStyle="1">
    <w:name w:val="Содержимое таблицы"/>
    <w:basedOn w:val="231"/>
    <w:qFormat/>
  </w:style>
  <w:style w:type="paragraph" w:styleId="317" w:customStyle="1">
    <w:name w:val="Абзац списка1"/>
    <w:basedOn w:val="231"/>
    <w:qFormat/>
    <w:pPr>
      <w:ind w:left="720"/>
    </w:pPr>
  </w:style>
  <w:style w:type="paragraph" w:styleId="318" w:customStyle="1">
    <w:name w:val="Прижатый влево"/>
    <w:basedOn w:val="231"/>
    <w:next w:val="231"/>
    <w:qFormat/>
    <w:rPr>
      <w:rFonts w:ascii="Arial" w:hAnsi="Arial" w:cs="Arial" w:eastAsia="Times New Roman"/>
      <w:lang w:bidi="ar-SA"/>
    </w:rPr>
  </w:style>
  <w:style w:type="paragraph" w:styleId="319" w:customStyle="1">
    <w:name w:val="dktexjustify"/>
    <w:basedOn w:val="231"/>
    <w:qFormat/>
    <w:rPr>
      <w:rFonts w:eastAsia="Calibri"/>
      <w:lang w:bidi="ar-SA"/>
    </w:rPr>
    <w:pPr>
      <w:jc w:val="both"/>
      <w:spacing w:after="280" w:before="280"/>
      <w:widowControl/>
    </w:pPr>
  </w:style>
  <w:style w:type="paragraph" w:styleId="320" w:customStyle="1">
    <w:name w:val="Нормальный (таблица)"/>
    <w:basedOn w:val="231"/>
    <w:next w:val="231"/>
    <w:qFormat/>
    <w:rPr>
      <w:rFonts w:ascii="Arial" w:hAnsi="Arial" w:cs="Arial" w:eastAsia="Calibri"/>
      <w:lang w:bidi="ar-SA"/>
    </w:rPr>
    <w:pPr>
      <w:jc w:val="both"/>
    </w:pPr>
  </w:style>
  <w:style w:type="paragraph" w:styleId="321" w:customStyle="1">
    <w:name w:val="Верхний и нижний колонтитулы"/>
    <w:basedOn w:val="231"/>
    <w:qFormat/>
  </w:style>
  <w:style w:type="paragraph" w:styleId="322" w:customStyle="1">
    <w:name w:val="Верхний колонтитул1"/>
    <w:basedOn w:val="231"/>
    <w:uiPriority w:val="99"/>
    <w:rPr>
      <w:szCs w:val="20"/>
    </w:rPr>
    <w:pPr>
      <w:tabs>
        <w:tab w:val="center" w:pos="4819" w:leader="none"/>
        <w:tab w:val="right" w:pos="9638" w:leader="none"/>
      </w:tabs>
    </w:pPr>
  </w:style>
  <w:style w:type="paragraph" w:styleId="323" w:customStyle="1">
    <w:name w:val="Нижний колонтитул1"/>
    <w:basedOn w:val="231"/>
    <w:rPr>
      <w:szCs w:val="20"/>
    </w:rPr>
    <w:pPr>
      <w:tabs>
        <w:tab w:val="center" w:pos="4819" w:leader="none"/>
        <w:tab w:val="right" w:pos="9638" w:leader="none"/>
      </w:tabs>
    </w:pPr>
  </w:style>
  <w:style w:type="paragraph" w:styleId="324" w:customStyle="1">
    <w:name w:val="ConsTitle"/>
    <w:qFormat/>
    <w:rPr>
      <w:rFonts w:ascii="Arial" w:hAnsi="Arial" w:cs="Arial" w:eastAsia="Calibri"/>
      <w:b/>
      <w:bCs/>
      <w:sz w:val="16"/>
      <w:szCs w:val="16"/>
      <w:highlight w:val="white"/>
      <w:lang w:eastAsia="zh-CN"/>
    </w:rPr>
    <w:pPr>
      <w:widowControl w:val="off"/>
    </w:pPr>
  </w:style>
  <w:style w:type="paragraph" w:styleId="325" w:customStyle="1">
    <w:name w:val="Таблицы (моноширинный)"/>
    <w:basedOn w:val="231"/>
    <w:next w:val="231"/>
    <w:qFormat/>
    <w:rPr>
      <w:rFonts w:ascii="Courier New" w:hAnsi="Courier New" w:cs="Courier New"/>
    </w:rPr>
  </w:style>
  <w:style w:type="paragraph" w:styleId="326" w:customStyle="1">
    <w:name w:val="ConsPlusTitle"/>
    <w:qFormat/>
    <w:rPr>
      <w:rFonts w:ascii="Calibri" w:hAnsi="Calibri" w:cs="Calibri" w:eastAsia="Calibri"/>
      <w:b/>
      <w:bCs/>
      <w:sz w:val="22"/>
      <w:szCs w:val="22"/>
      <w:highlight w:val="white"/>
      <w:lang w:eastAsia="zh-CN"/>
    </w:rPr>
    <w:pPr>
      <w:widowControl w:val="off"/>
    </w:pPr>
  </w:style>
  <w:style w:type="paragraph" w:styleId="327" w:customStyle="1">
    <w:name w:val="ConsPlusNonformat"/>
    <w:qFormat/>
    <w:rPr>
      <w:rFonts w:ascii="Courier New" w:hAnsi="Courier New" w:cs="Courier New" w:eastAsia="Calibri"/>
      <w:sz w:val="24"/>
      <w:highlight w:val="white"/>
      <w:lang w:eastAsia="zh-CN"/>
    </w:rPr>
    <w:pPr>
      <w:widowControl w:val="off"/>
    </w:pPr>
  </w:style>
  <w:style w:type="paragraph" w:styleId="328" w:customStyle="1">
    <w:name w:val="Текст сноски1"/>
    <w:basedOn w:val="231"/>
    <w:rPr>
      <w:sz w:val="20"/>
      <w:szCs w:val="20"/>
    </w:rPr>
    <w:pPr>
      <w:ind w:left="283" w:hanging="283"/>
    </w:pPr>
  </w:style>
  <w:style w:type="paragraph" w:styleId="329" w:customStyle="1">
    <w:name w:val="Обычный1"/>
    <w:qFormat/>
    <w:rPr>
      <w:rFonts w:eastAsia="Calibri"/>
      <w:sz w:val="24"/>
      <w:szCs w:val="24"/>
      <w:highlight w:val="white"/>
      <w:lang w:eastAsia="zh-CN"/>
    </w:rPr>
    <w:pPr>
      <w:widowControl w:val="off"/>
    </w:pPr>
  </w:style>
  <w:style w:type="paragraph" w:styleId="330" w:customStyle="1">
    <w:name w:val="Текст выноски1"/>
    <w:basedOn w:val="231"/>
    <w:qFormat/>
    <w:rPr>
      <w:rFonts w:ascii="Tahoma" w:hAnsi="Tahoma" w:cs="Tahoma"/>
      <w:sz w:val="14"/>
      <w:szCs w:val="20"/>
    </w:rPr>
  </w:style>
  <w:style w:type="paragraph" w:styleId="331" w:customStyle="1">
    <w:name w:val="Char Char Car Car Char Char Car Car Char Char Car Car Char Char"/>
    <w:basedOn w:val="231"/>
    <w:qFormat/>
    <w:rPr>
      <w:rFonts w:eastAsia="Calibri"/>
      <w:sz w:val="20"/>
      <w:szCs w:val="20"/>
      <w:lang w:bidi="ar-SA"/>
    </w:rPr>
    <w:pPr>
      <w:spacing w:lineRule="exact" w:line="240" w:after="160"/>
      <w:widowControl/>
    </w:pPr>
  </w:style>
  <w:style w:type="paragraph" w:styleId="332" w:customStyle="1">
    <w:name w:val="Заголовок таблицы"/>
    <w:basedOn w:val="316"/>
    <w:qFormat/>
    <w:rPr>
      <w:b/>
      <w:bCs/>
    </w:rPr>
    <w:pPr>
      <w:jc w:val="center"/>
    </w:pPr>
  </w:style>
  <w:style w:type="paragraph" w:styleId="333">
    <w:name w:val="Balloon Text"/>
    <w:basedOn w:val="231"/>
    <w:qFormat/>
    <w:uiPriority w:val="99"/>
    <w:semiHidden/>
    <w:unhideWhenUsed/>
    <w:rPr>
      <w:rFonts w:ascii="Segoe UI" w:hAnsi="Segoe UI" w:cs="Mangal"/>
      <w:sz w:val="18"/>
      <w:szCs w:val="16"/>
    </w:rPr>
  </w:style>
  <w:style w:type="paragraph" w:styleId="334">
    <w:name w:val="Header"/>
    <w:basedOn w:val="231"/>
    <w:link w:val="335"/>
    <w:uiPriority w:val="99"/>
    <w:unhideWhenUsed/>
    <w:rPr>
      <w:rFonts w:cs="Mangal"/>
      <w:szCs w:val="21"/>
    </w:rPr>
    <w:pPr>
      <w:tabs>
        <w:tab w:val="center" w:pos="4677" w:leader="none"/>
        <w:tab w:val="right" w:pos="9355" w:leader="none"/>
      </w:tabs>
    </w:pPr>
  </w:style>
  <w:style w:type="character" w:styleId="335" w:customStyle="1">
    <w:name w:val="Верхний колонтитул Знак1"/>
    <w:basedOn w:val="232"/>
    <w:link w:val="334"/>
    <w:uiPriority w:val="99"/>
    <w:rPr>
      <w:rFonts w:cs="Mangal" w:eastAsia="DejaVu Sans Condensed"/>
      <w:sz w:val="24"/>
      <w:szCs w:val="21"/>
      <w:highlight w:val="white"/>
      <w:lang w:bidi="hi-IN" w:eastAsia="zh-CN"/>
    </w:rPr>
  </w:style>
  <w:style w:type="paragraph" w:styleId="336">
    <w:name w:val="Footer"/>
    <w:basedOn w:val="231"/>
    <w:link w:val="337"/>
    <w:uiPriority w:val="99"/>
    <w:unhideWhenUsed/>
    <w:rPr>
      <w:rFonts w:cs="Mangal"/>
      <w:szCs w:val="21"/>
    </w:rPr>
    <w:pPr>
      <w:tabs>
        <w:tab w:val="center" w:pos="4677" w:leader="none"/>
        <w:tab w:val="right" w:pos="9355" w:leader="none"/>
      </w:tabs>
    </w:pPr>
  </w:style>
  <w:style w:type="character" w:styleId="337" w:customStyle="1">
    <w:name w:val="Нижний колонтитул Знак1"/>
    <w:basedOn w:val="232"/>
    <w:link w:val="336"/>
    <w:uiPriority w:val="99"/>
    <w:rPr>
      <w:rFonts w:cs="Mangal" w:eastAsia="DejaVu Sans Condensed"/>
      <w:sz w:val="24"/>
      <w:szCs w:val="21"/>
      <w:highlight w:val="white"/>
      <w:lang w:bidi="hi-IN"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header" Target="header4.xml" /><Relationship Id="rId12" Type="http://schemas.openxmlformats.org/officeDocument/2006/relationships/header" Target="header5.xml" /><Relationship Id="rId13" Type="http://schemas.openxmlformats.org/officeDocument/2006/relationships/header" Target="header6.xml" /><Relationship Id="rId14" Type="http://schemas.openxmlformats.org/officeDocument/2006/relationships/header" Target="header7.xml" /><Relationship Id="rId15" Type="http://schemas.openxmlformats.org/officeDocument/2006/relationships/header" Target="header8.xml" /><Relationship Id="rId16" Type="http://schemas.openxmlformats.org/officeDocument/2006/relationships/header" Target="header9.xml" /><Relationship Id="rId17" Type="http://schemas.openxmlformats.org/officeDocument/2006/relationships/header" Target="header10.xml" /><Relationship Id="rId18" Type="http://schemas.openxmlformats.org/officeDocument/2006/relationships/header" Target="header11.xml" /><Relationship Id="rId19" Type="http://schemas.openxmlformats.org/officeDocument/2006/relationships/header" Target="header12.xml" /><Relationship Id="rId20" Type="http://schemas.openxmlformats.org/officeDocument/2006/relationships/header" Target="header13.xml" /><Relationship Id="rId21" Type="http://schemas.openxmlformats.org/officeDocument/2006/relationships/footer" Target="footer1.xml" /><Relationship Id="rId22" Type="http://schemas.openxmlformats.org/officeDocument/2006/relationships/footer" Target="footer2.xml" /><Relationship Id="rId23" Type="http://schemas.openxmlformats.org/officeDocument/2006/relationships/footer" Target="footer3.xml" /><Relationship Id="rId24" Type="http://schemas.openxmlformats.org/officeDocument/2006/relationships/footer" Target="footer4.xml" /><Relationship Id="rId25" Type="http://schemas.openxmlformats.org/officeDocument/2006/relationships/footer" Target="footer5.xml" /><Relationship Id="rId26" Type="http://schemas.openxmlformats.org/officeDocument/2006/relationships/footer" Target="footer6.xml" /><Relationship Id="rId27" Type="http://schemas.openxmlformats.org/officeDocument/2006/relationships/footer" Target="footer7.xml" /><Relationship Id="rId28" Type="http://schemas.openxmlformats.org/officeDocument/2006/relationships/footer" Target="footer8.xml" /><Relationship Id="rId29" Type="http://schemas.openxmlformats.org/officeDocument/2006/relationships/footer" Target="footer9.xml" /><Relationship Id="rId30" Type="http://schemas.openxmlformats.org/officeDocument/2006/relationships/footer" Target="footer10.xml" /><Relationship Id="rId31" Type="http://schemas.openxmlformats.org/officeDocument/2006/relationships/footer" Target="footer11.xml" /><Relationship Id="rId32" Type="http://schemas.openxmlformats.org/officeDocument/2006/relationships/footer" Target="footer12.xml" /><Relationship Id="rId33" Type="http://schemas.openxmlformats.org/officeDocument/2006/relationships/hyperlink" Target="garantf1://70253464.0" TargetMode="External"/><Relationship Id="rId34" Type="http://schemas.openxmlformats.org/officeDocument/2006/relationships/hyperlink" Target="garantf1://12054854.4" TargetMode="External"/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10.xml.rels><?xml version="1.0" encoding="UTF-8" standalone="yes"?><Relationships xmlns="http://schemas.openxmlformats.org/package/2006/relationships"></Relationships>
</file>

<file path=word/_rels/header11.xml.rels><?xml version="1.0" encoding="UTF-8" standalone="yes"?><Relationships xmlns="http://schemas.openxmlformats.org/package/2006/relationships"></Relationships>
</file>

<file path=word/_rels/header12.xml.rels><?xml version="1.0" encoding="UTF-8" standalone="yes"?><Relationships xmlns="http://schemas.openxmlformats.org/package/2006/relationships"></Relationships>
</file>

<file path=word/_rels/header13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Р7-Офис/5.3.3.16</Application>
  <Company>NoName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dc:description/>
  <dc:language>ru-RU</dc:language>
  <cp:revision>27</cp:revision>
  <dcterms:created xsi:type="dcterms:W3CDTF">2021-09-03T06:05:00Z</dcterms:created>
  <dcterms:modified xsi:type="dcterms:W3CDTF">2022-01-24T11:21:43Z</dcterms:modified>
</cp:coreProperties>
</file>