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5"/>
        <w:jc w:val="left"/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</w:r>
      <w:r/>
    </w:p>
    <w:p>
      <w:pPr>
        <w:pStyle w:val="815"/>
        <w:jc w:val="center"/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</w:r>
      <w:r/>
    </w:p>
    <w:p>
      <w:pPr>
        <w:pStyle w:val="1_634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1_634"/>
        <w:jc w:val="center"/>
        <w:rPr>
          <w:color w:val="000000"/>
        </w:rPr>
      </w:pPr>
      <w:r>
        <w:object w:dxaOrig="4830" w:dyaOrig="6765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mso-wrap-distance-left:0.0pt;mso-wrap-distance-top:0.0pt;mso-wrap-distance-right:0.0pt;mso-wrap-distance-bottom:0.0pt;width:36.8pt;height:59.9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rPr>
          <w:color w:val="000000"/>
          <w:sz w:val="4"/>
          <w:szCs w:val="4"/>
        </w:rPr>
      </w:r>
      <w:r/>
    </w:p>
    <w:p>
      <w:pPr>
        <w:pStyle w:val="1_634"/>
        <w:jc w:val="center"/>
        <w:rPr>
          <w:color w:val="000000"/>
        </w:rPr>
      </w:pPr>
      <w:r>
        <w:rPr>
          <w:color w:val="000000"/>
          <w:sz w:val="4"/>
          <w:szCs w:val="4"/>
        </w:rPr>
      </w:r>
      <w:r>
        <w:rPr>
          <w:color w:val="000000"/>
          <w:sz w:val="4"/>
          <w:szCs w:val="4"/>
        </w:rPr>
      </w:r>
      <w:r/>
    </w:p>
    <w:p>
      <w:pPr>
        <w:pStyle w:val="1_634"/>
        <w:jc w:val="center"/>
        <w:rPr>
          <w:color w:val="000000"/>
        </w:rPr>
      </w:pPr>
      <w:r>
        <w:rPr>
          <w:b/>
          <w:color w:val="000000"/>
          <w:sz w:val="16"/>
          <w:szCs w:val="16"/>
        </w:rPr>
      </w:r>
      <w:r>
        <w:rPr>
          <w:b/>
          <w:color w:val="000000"/>
          <w:sz w:val="16"/>
          <w:szCs w:val="16"/>
        </w:rPr>
      </w:r>
      <w:r/>
    </w:p>
    <w:p>
      <w:pPr>
        <w:pStyle w:val="1_634"/>
        <w:jc w:val="center"/>
      </w:pPr>
      <w:r>
        <w:rPr>
          <w:b/>
          <w:color w:val="000000"/>
          <w:spacing w:val="20"/>
          <w:sz w:val="28"/>
          <w:szCs w:val="28"/>
        </w:rPr>
        <w:t xml:space="preserve">АДМИНИСТРАЦИЯ МУНИЦИПАЛЬНОГО ОБРАЗОВАНИЯ</w:t>
      </w:r>
      <w:r/>
      <w:r/>
    </w:p>
    <w:p>
      <w:pPr>
        <w:pStyle w:val="1_634"/>
        <w:jc w:val="center"/>
      </w:pPr>
      <w:r>
        <w:rPr>
          <w:b/>
          <w:color w:val="000000"/>
          <w:spacing w:val="20"/>
          <w:sz w:val="28"/>
          <w:szCs w:val="28"/>
        </w:rPr>
        <w:t xml:space="preserve">КАНЕВСКОЙ РАЙОН</w:t>
      </w:r>
      <w:r/>
      <w:r/>
    </w:p>
    <w:p>
      <w:pPr>
        <w:pStyle w:val="1_634"/>
        <w:jc w:val="center"/>
        <w:rPr>
          <w:color w:val="000000"/>
        </w:rPr>
      </w:pPr>
      <w:r>
        <w:rPr>
          <w:b/>
          <w:color w:val="000000"/>
          <w:spacing w:val="20"/>
          <w:sz w:val="8"/>
          <w:szCs w:val="8"/>
        </w:rPr>
      </w:r>
      <w:r>
        <w:rPr>
          <w:b/>
          <w:color w:val="000000"/>
          <w:spacing w:val="20"/>
          <w:sz w:val="8"/>
          <w:szCs w:val="8"/>
        </w:rPr>
      </w:r>
      <w:r/>
    </w:p>
    <w:p>
      <w:pPr>
        <w:pStyle w:val="1_634"/>
        <w:jc w:val="center"/>
      </w:pPr>
      <w:r>
        <w:rPr>
          <w:b/>
          <w:color w:val="000000"/>
          <w:spacing w:val="20"/>
          <w:sz w:val="32"/>
          <w:szCs w:val="32"/>
        </w:rPr>
        <w:t xml:space="preserve">ПОСТАНОВЛЕНИЕ</w:t>
      </w:r>
      <w:r/>
      <w:r/>
    </w:p>
    <w:p>
      <w:pPr>
        <w:pStyle w:val="1_634"/>
        <w:jc w:val="center"/>
        <w:rPr>
          <w:color w:val="000000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1_634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  <w:u w:val="single"/>
        </w:rPr>
        <w:t xml:space="preserve"> 15.06.202</w:t>
      </w:r>
      <w:r>
        <w:rPr>
          <w:color w:val="000000"/>
          <w:sz w:val="28"/>
          <w:szCs w:val="28"/>
          <w:u w:val="single"/>
        </w:rPr>
        <w:t xml:space="preserve">2 г.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№ </w:t>
      </w:r>
      <w:r>
        <w:rPr>
          <w:color w:val="000000"/>
          <w:sz w:val="28"/>
          <w:u w:val="single"/>
        </w:rPr>
        <w:t xml:space="preserve">913</w:t>
      </w:r>
      <w:r>
        <w:rPr>
          <w:color w:val="000000"/>
          <w:sz w:val="28"/>
          <w:u w:val="single"/>
        </w:rPr>
      </w:r>
    </w:p>
    <w:p>
      <w:pPr>
        <w:pStyle w:val="1_634"/>
        <w:jc w:val="center"/>
      </w:pPr>
      <w:r>
        <w:rPr>
          <w:color w:val="000000"/>
          <w:sz w:val="26"/>
          <w:szCs w:val="26"/>
          <w:lang w:eastAsia="ar-SA"/>
        </w:rPr>
        <w:t xml:space="preserve">ст-ца Каневская</w:t>
      </w:r>
      <w:r/>
      <w:r/>
    </w:p>
    <w:p>
      <w:pPr>
        <w:jc w:val="left"/>
        <w:tabs>
          <w:tab w:val="center" w:pos="4819" w:leader="none"/>
          <w:tab w:val="left" w:pos="8836" w:leader="none"/>
        </w:tabs>
        <w:rPr>
          <w:rFonts w:eastAsia="Lucida Sans Unicode"/>
          <w:b/>
          <w:sz w:val="28"/>
          <w:szCs w:val="28"/>
          <w:highlight w:val="none"/>
        </w:rPr>
      </w:pPr>
      <w:r>
        <w:rPr>
          <w:rFonts w:eastAsia="Lucida Sans Unicode"/>
          <w:b/>
          <w:sz w:val="28"/>
          <w:szCs w:val="28"/>
          <w:highlight w:val="none"/>
        </w:rPr>
      </w:r>
      <w:r/>
    </w:p>
    <w:p>
      <w:pPr>
        <w:pStyle w:val="815"/>
        <w:jc w:val="center"/>
        <w:tabs>
          <w:tab w:val="center" w:pos="4819" w:leader="none"/>
          <w:tab w:val="left" w:pos="8836" w:leader="none"/>
        </w:tabs>
        <w:rPr>
          <w:rFonts w:eastAsia="Lucida Sans Unicode"/>
          <w:b/>
          <w:sz w:val="28"/>
          <w:szCs w:val="28"/>
          <w:highlight w:val="none"/>
        </w:rPr>
      </w:pPr>
      <w:r>
        <w:rPr>
          <w:rFonts w:eastAsia="Lucida Sans Unicode"/>
          <w:b/>
          <w:bCs/>
          <w:color w:val="000000"/>
          <w:sz w:val="28"/>
          <w:szCs w:val="28"/>
        </w:rPr>
        <w:t xml:space="preserve">О внесении изменен</w:t>
      </w:r>
      <w:r>
        <w:rPr>
          <w:rFonts w:eastAsia="Lucida Sans Unicode"/>
          <w:b/>
          <w:bCs/>
          <w:sz w:val="28"/>
          <w:szCs w:val="28"/>
        </w:rPr>
        <w:t xml:space="preserve">ий в постановление администрации муниципального</w:t>
      </w:r>
      <w:r/>
    </w:p>
    <w:p>
      <w:pPr>
        <w:pStyle w:val="815"/>
        <w:jc w:val="center"/>
      </w:pPr>
      <w:r>
        <w:rPr>
          <w:rFonts w:eastAsia="Lucida Sans Unicode"/>
          <w:b/>
          <w:bCs/>
          <w:sz w:val="28"/>
          <w:szCs w:val="28"/>
        </w:rPr>
        <w:t xml:space="preserve">образования Каневской район от 28 сентября 2018 года № 1404                          </w:t>
      </w:r>
      <w:r>
        <w:rPr>
          <w:b/>
          <w:bCs/>
          <w:sz w:val="28"/>
          <w:szCs w:val="32"/>
          <w:lang w:eastAsia="ar-SA"/>
        </w:rPr>
        <w:t xml:space="preserve">«Об утверждении</w:t>
      </w:r>
      <w:r>
        <w:rPr>
          <w:b/>
          <w:sz w:val="28"/>
          <w:szCs w:val="32"/>
          <w:lang w:eastAsia="ar-SA"/>
        </w:rPr>
        <w:t xml:space="preserve"> муниципальной программы «Экономическое развитие и инновационная экономика муниципального образования Каневской район на 2019-2024 годы»</w:t>
      </w:r>
      <w:r/>
    </w:p>
    <w:p>
      <w:pPr>
        <w:pStyle w:val="815"/>
        <w:jc w:val="both"/>
        <w:rPr>
          <w:sz w:val="10"/>
          <w:szCs w:val="10"/>
          <w:lang w:eastAsia="ar-SA"/>
        </w:rPr>
      </w:pPr>
      <w:r>
        <w:rPr>
          <w:sz w:val="10"/>
          <w:szCs w:val="10"/>
          <w:lang w:eastAsia="ar-SA"/>
        </w:rPr>
      </w:r>
      <w:r/>
    </w:p>
    <w:p>
      <w:pPr>
        <w:pStyle w:val="815"/>
        <w:jc w:val="both"/>
        <w:rPr>
          <w:sz w:val="10"/>
          <w:szCs w:val="10"/>
          <w:lang w:eastAsia="ar-SA"/>
        </w:rPr>
      </w:pPr>
      <w:r>
        <w:rPr>
          <w:sz w:val="10"/>
          <w:szCs w:val="10"/>
          <w:lang w:eastAsia="ar-SA"/>
        </w:rPr>
      </w:r>
      <w:r/>
    </w:p>
    <w:p>
      <w:pPr>
        <w:pStyle w:val="815"/>
        <w:contextualSpacing w:val="true"/>
        <w:ind w:left="0" w:right="0" w:firstLine="709"/>
        <w:jc w:val="both"/>
        <w:spacing w:after="0" w:before="0"/>
      </w:pPr>
      <w:r/>
      <w:bookmarkStart w:id="0" w:name="__DdeLink__120_2221979758"/>
      <w:r>
        <w:rPr>
          <w:color w:val="000000"/>
          <w:sz w:val="28"/>
          <w:highlight w:val="white"/>
          <w:lang w:eastAsia="ar-SA"/>
        </w:rPr>
        <w:t xml:space="preserve">В соответствии с Бюджетным кодексом Российской Федерации, Федеральным законом от 2</w:t>
      </w:r>
      <w:r>
        <w:rPr>
          <w:color w:val="000000"/>
          <w:sz w:val="28"/>
          <w:highlight w:val="white"/>
          <w:lang w:eastAsia="ar-SA"/>
        </w:rPr>
        <w:t xml:space="preserve">4 июля 2007 года № 209-ФЗ «О развитии малого и среднего предпринимательства в Российской Федерации», Федеральным законом от 28 июня 2014 года № 172-ФЗ «О стратегическом планировании в Российской Федерации», Федеральным законом от 6 октября 2003 года       </w:t>
      </w:r>
      <w:r>
        <w:rPr>
          <w:color w:val="000000"/>
          <w:sz w:val="28"/>
          <w:highlight w:val="white"/>
          <w:lang w:eastAsia="ar-SA"/>
        </w:rPr>
        <w:t xml:space="preserve">     № 131-ФЗ «Об общих принципах организации местного самоуправления в Российской Федерации», постановлением администрации муниципального образования Каневской район от 25 октября 2019 года № 1872 «О должностных полномочиях заместителей главы муниципально</w:t>
      </w:r>
      <w:r>
        <w:rPr>
          <w:color w:val="000000"/>
          <w:sz w:val="28"/>
          <w:highlight w:val="white"/>
          <w:lang w:eastAsia="ar-SA"/>
        </w:rPr>
        <w:t xml:space="preserve">го образования Каневской район», а также в целях реализации государственной и муниципальной политики, направленной на поддержку и развитие малого и среднего предпринимательства на территории муниципального образования Каневской район  п о с т а н о в л я ю</w:t>
      </w:r>
      <w:bookmarkEnd w:id="0"/>
      <w:r>
        <w:rPr>
          <w:color w:val="000000"/>
          <w:sz w:val="28"/>
          <w:highlight w:val="white"/>
          <w:lang w:eastAsia="ar-SA"/>
        </w:rPr>
        <w:t xml:space="preserve">:</w:t>
      </w:r>
      <w:r/>
    </w:p>
    <w:p>
      <w:pPr>
        <w:pStyle w:val="815"/>
        <w:ind w:left="0" w:right="0" w:firstLine="709"/>
        <w:jc w:val="both"/>
      </w:pPr>
      <w:r>
        <w:rPr>
          <w:sz w:val="28"/>
          <w:lang w:eastAsia="ar-SA"/>
        </w:rPr>
        <w:t xml:space="preserve">1. Внести изменения в постановление администрации муниципального образования Каневской район от 28 сентября 2018 года № 1404 «Об утверждении муниципальной программы «Экономическое раз</w:t>
      </w:r>
      <w:r>
        <w:rPr>
          <w:sz w:val="28"/>
          <w:lang w:eastAsia="ar-SA"/>
        </w:rPr>
        <w:t xml:space="preserve">витие и инновационная экономика муниципального образования Каневской район на 2019-2024 годы» (с изменениями от 10 апреля 2019 года № 665, от 11 декабря 2019 года № 2177, от 4 марта 2020 года № 352, от 20 июля 2020 года № 1015, от 14 ок</w:t>
      </w:r>
      <w:r>
        <w:rPr>
          <w:sz w:val="28"/>
          <w:highlight w:val="white"/>
          <w:lang w:eastAsia="ar-SA"/>
        </w:rPr>
        <w:t xml:space="preserve">тября 2020 года № 1681, от 18 декабря 2020 года № 2184, от 22 апреля 2021 года № 584, от 6 сентября 2021 года № 1393, от 6 декабря 2021 года № 1962, </w:t>
      </w:r>
      <w:r>
        <w:rPr>
          <w:sz w:val="28"/>
          <w:highlight w:val="white"/>
          <w:lang w:eastAsia="ar-SA"/>
        </w:rPr>
        <w:t xml:space="preserve">от 21 января 2022 года № 67</w:t>
      </w:r>
      <w:r>
        <w:rPr>
          <w:sz w:val="28"/>
          <w:highlight w:val="white"/>
          <w:lang w:eastAsia="ar-SA"/>
        </w:rPr>
        <w:t xml:space="preserve">), и</w:t>
      </w:r>
      <w:r>
        <w:rPr>
          <w:sz w:val="28"/>
          <w:lang w:eastAsia="ar-SA"/>
        </w:rPr>
        <w:t xml:space="preserve">зложив приложение в новой редакции, согласно приложению к настоящему постановлению.</w:t>
      </w:r>
      <w:r/>
    </w:p>
    <w:p>
      <w:pPr>
        <w:pStyle w:val="815"/>
        <w:ind w:left="0" w:right="0" w:firstLine="709"/>
        <w:jc w:val="both"/>
      </w:pPr>
      <w:r>
        <w:rPr>
          <w:sz w:val="28"/>
          <w:szCs w:val="28"/>
          <w:lang w:eastAsia="ar-SA"/>
        </w:rPr>
        <w:t xml:space="preserve">2. </w:t>
      </w:r>
      <w:r>
        <w:rPr>
          <w:sz w:val="28"/>
          <w:szCs w:val="28"/>
        </w:rPr>
        <w:t xml:space="preserve">Отделу </w:t>
      </w:r>
      <w:r>
        <w:rPr>
          <w:sz w:val="28"/>
          <w:szCs w:val="28"/>
        </w:rPr>
        <w:t xml:space="preserve">по связям со СМИ и общественностью администрации муниципального образования Каневской район (Игнатенко) разместить настоящее постановление на официальном сайте муниципального образования Каневской район в информационно-телекоммуникационной сети «Интернет».</w:t>
      </w:r>
      <w:r/>
    </w:p>
    <w:p>
      <w:pPr>
        <w:pStyle w:val="815"/>
        <w:ind w:left="0" w:right="0" w:firstLine="709"/>
        <w:jc w:val="both"/>
      </w:pPr>
      <w:r>
        <w:rPr>
          <w:rFonts w:eastAsia="Lucida Sans Unicode"/>
          <w:sz w:val="28"/>
          <w:szCs w:val="28"/>
          <w:lang w:eastAsia="ar-SA"/>
        </w:rPr>
        <w:t xml:space="preserve">3. </w:t>
      </w:r>
      <w:r>
        <w:rPr>
          <w:sz w:val="28"/>
          <w:szCs w:val="28"/>
          <w:lang w:eastAsia="ar-SA"/>
        </w:rPr>
        <w:t xml:space="preserve">Постановление вступает в силу со дня его подписания.</w:t>
      </w:r>
      <w:r/>
    </w:p>
    <w:p>
      <w:pPr>
        <w:pStyle w:val="81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5"/>
        <w:jc w:val="both"/>
      </w:pPr>
      <w:r>
        <w:rPr>
          <w:sz w:val="28"/>
          <w:szCs w:val="28"/>
          <w:lang w:eastAsia="ar-SA"/>
        </w:rPr>
        <w:t xml:space="preserve">Заместитель главы</w:t>
      </w:r>
      <w:r/>
    </w:p>
    <w:p>
      <w:pPr>
        <w:pStyle w:val="815"/>
        <w:jc w:val="both"/>
      </w:pPr>
      <w:r>
        <w:rPr>
          <w:sz w:val="28"/>
          <w:szCs w:val="28"/>
          <w:lang w:eastAsia="ar-SA"/>
        </w:rPr>
        <w:t xml:space="preserve">муниципального образования</w:t>
      </w:r>
      <w:r/>
    </w:p>
    <w:p>
      <w:pPr>
        <w:pStyle w:val="815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Каневской район</w:t>
        <w:tab/>
        <w:tab/>
      </w:r>
      <w:r>
        <w:rPr>
          <w:sz w:val="28"/>
          <w:lang w:eastAsia="ar-SA"/>
        </w:rPr>
        <w:t xml:space="preserve">                                                                             Н.Н. Бурба</w:t>
      </w:r>
      <w:r/>
    </w:p>
    <w:sectPr>
      <w:footnotePr>
        <w:numRestart w:val="continuous"/>
      </w:footnotePr>
      <w:endnotePr/>
      <w:type w:val="nextPage"/>
      <w:pgSz w:w="11906" w:h="16838" w:orient="portrait"/>
      <w:pgMar w:top="105" w:right="567" w:bottom="0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en-US" w:bidi="en-US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Caption"/>
    <w:basedOn w:val="815"/>
    <w:next w:val="81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35">
    <w:name w:val="Caption Char"/>
    <w:basedOn w:val="634"/>
    <w:link w:val="776"/>
    <w:uiPriority w:val="99"/>
  </w:style>
  <w:style w:type="table" w:styleId="636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7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8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9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0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1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42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3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5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50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51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52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53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4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55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6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7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8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9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0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1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2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3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64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65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66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67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68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669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70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671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672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673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674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675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676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677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8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79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80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81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82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3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4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699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00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01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02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03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04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05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0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1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2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4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5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6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27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28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29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30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31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32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33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34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35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36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37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38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39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40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41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paragraph" w:styleId="742">
    <w:name w:val="endnote text"/>
    <w:basedOn w:val="815"/>
    <w:link w:val="743"/>
    <w:uiPriority w:val="99"/>
    <w:semiHidden/>
    <w:unhideWhenUsed/>
    <w:rPr>
      <w:sz w:val="20"/>
    </w:rPr>
    <w:pPr>
      <w:spacing w:lineRule="auto" w:line="240" w:after="0"/>
    </w:pPr>
  </w:style>
  <w:style w:type="character" w:styleId="743">
    <w:name w:val="Endnote Text Char"/>
    <w:link w:val="742"/>
    <w:uiPriority w:val="99"/>
    <w:rPr>
      <w:sz w:val="20"/>
    </w:rPr>
  </w:style>
  <w:style w:type="character" w:styleId="744">
    <w:name w:val="endnote reference"/>
    <w:basedOn w:val="834"/>
    <w:uiPriority w:val="99"/>
    <w:semiHidden/>
    <w:unhideWhenUsed/>
    <w:rPr>
      <w:vertAlign w:val="superscript"/>
    </w:rPr>
  </w:style>
  <w:style w:type="paragraph" w:styleId="745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746">
    <w:name w:val="Heading 1"/>
    <w:basedOn w:val="815"/>
    <w:next w:val="815"/>
    <w:link w:val="74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47">
    <w:name w:val="Heading 1 Char"/>
    <w:link w:val="746"/>
    <w:uiPriority w:val="9"/>
    <w:rPr>
      <w:rFonts w:ascii="Arial" w:hAnsi="Arial" w:cs="Arial" w:eastAsia="Arial"/>
      <w:sz w:val="40"/>
      <w:szCs w:val="40"/>
    </w:rPr>
  </w:style>
  <w:style w:type="paragraph" w:styleId="748">
    <w:name w:val="Heading 2"/>
    <w:basedOn w:val="815"/>
    <w:next w:val="815"/>
    <w:link w:val="74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49">
    <w:name w:val="Heading 2 Char"/>
    <w:link w:val="748"/>
    <w:uiPriority w:val="9"/>
    <w:rPr>
      <w:rFonts w:ascii="Arial" w:hAnsi="Arial" w:cs="Arial" w:eastAsia="Arial"/>
      <w:sz w:val="34"/>
    </w:rPr>
  </w:style>
  <w:style w:type="paragraph" w:styleId="750">
    <w:name w:val="Heading 3"/>
    <w:basedOn w:val="815"/>
    <w:next w:val="815"/>
    <w:link w:val="75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51">
    <w:name w:val="Heading 3 Char"/>
    <w:link w:val="750"/>
    <w:uiPriority w:val="9"/>
    <w:rPr>
      <w:rFonts w:ascii="Arial" w:hAnsi="Arial" w:cs="Arial" w:eastAsia="Arial"/>
      <w:sz w:val="30"/>
      <w:szCs w:val="30"/>
    </w:rPr>
  </w:style>
  <w:style w:type="paragraph" w:styleId="752">
    <w:name w:val="Heading 4"/>
    <w:basedOn w:val="815"/>
    <w:next w:val="815"/>
    <w:link w:val="75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53">
    <w:name w:val="Heading 4 Char"/>
    <w:link w:val="752"/>
    <w:uiPriority w:val="9"/>
    <w:rPr>
      <w:rFonts w:ascii="Arial" w:hAnsi="Arial" w:cs="Arial" w:eastAsia="Arial"/>
      <w:b/>
      <w:bCs/>
      <w:sz w:val="26"/>
      <w:szCs w:val="26"/>
    </w:rPr>
  </w:style>
  <w:style w:type="paragraph" w:styleId="754">
    <w:name w:val="Heading 5"/>
    <w:basedOn w:val="815"/>
    <w:next w:val="815"/>
    <w:link w:val="75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55">
    <w:name w:val="Heading 5 Char"/>
    <w:link w:val="754"/>
    <w:uiPriority w:val="9"/>
    <w:rPr>
      <w:rFonts w:ascii="Arial" w:hAnsi="Arial" w:cs="Arial" w:eastAsia="Arial"/>
      <w:b/>
      <w:bCs/>
      <w:sz w:val="24"/>
      <w:szCs w:val="24"/>
    </w:rPr>
  </w:style>
  <w:style w:type="paragraph" w:styleId="756">
    <w:name w:val="Heading 6"/>
    <w:basedOn w:val="815"/>
    <w:next w:val="815"/>
    <w:link w:val="75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57">
    <w:name w:val="Heading 6 Char"/>
    <w:link w:val="756"/>
    <w:uiPriority w:val="9"/>
    <w:rPr>
      <w:rFonts w:ascii="Arial" w:hAnsi="Arial" w:cs="Arial" w:eastAsia="Arial"/>
      <w:b/>
      <w:bCs/>
      <w:sz w:val="22"/>
      <w:szCs w:val="22"/>
    </w:rPr>
  </w:style>
  <w:style w:type="paragraph" w:styleId="758">
    <w:name w:val="Heading 7"/>
    <w:basedOn w:val="815"/>
    <w:next w:val="815"/>
    <w:link w:val="75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59">
    <w:name w:val="Heading 7 Char"/>
    <w:link w:val="75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60">
    <w:name w:val="Heading 8"/>
    <w:basedOn w:val="815"/>
    <w:next w:val="815"/>
    <w:link w:val="76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61">
    <w:name w:val="Heading 8 Char"/>
    <w:link w:val="760"/>
    <w:uiPriority w:val="9"/>
    <w:rPr>
      <w:rFonts w:ascii="Arial" w:hAnsi="Arial" w:cs="Arial" w:eastAsia="Arial"/>
      <w:i/>
      <w:iCs/>
      <w:sz w:val="22"/>
      <w:szCs w:val="22"/>
    </w:rPr>
  </w:style>
  <w:style w:type="paragraph" w:styleId="762">
    <w:name w:val="Heading 9"/>
    <w:basedOn w:val="815"/>
    <w:next w:val="815"/>
    <w:link w:val="76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63">
    <w:name w:val="Heading 9 Char"/>
    <w:link w:val="762"/>
    <w:uiPriority w:val="9"/>
    <w:rPr>
      <w:rFonts w:ascii="Arial" w:hAnsi="Arial" w:cs="Arial" w:eastAsia="Arial"/>
      <w:i/>
      <w:iCs/>
      <w:sz w:val="21"/>
      <w:szCs w:val="21"/>
    </w:rPr>
  </w:style>
  <w:style w:type="paragraph" w:styleId="764">
    <w:name w:val="List Paragraph"/>
    <w:basedOn w:val="815"/>
    <w:qFormat/>
    <w:uiPriority w:val="34"/>
    <w:pPr>
      <w:contextualSpacing w:val="true"/>
      <w:ind w:left="720"/>
    </w:pPr>
  </w:style>
  <w:style w:type="paragraph" w:styleId="765">
    <w:name w:val="No Spacing"/>
    <w:qFormat/>
    <w:uiPriority w:val="1"/>
    <w:pPr>
      <w:spacing w:lineRule="auto" w:line="240" w:after="0" w:before="0"/>
    </w:pPr>
  </w:style>
  <w:style w:type="paragraph" w:styleId="766">
    <w:name w:val="Title"/>
    <w:basedOn w:val="815"/>
    <w:next w:val="815"/>
    <w:link w:val="76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67">
    <w:name w:val="Title Char"/>
    <w:link w:val="766"/>
    <w:uiPriority w:val="10"/>
    <w:rPr>
      <w:sz w:val="48"/>
      <w:szCs w:val="48"/>
    </w:rPr>
  </w:style>
  <w:style w:type="paragraph" w:styleId="768">
    <w:name w:val="Subtitle"/>
    <w:basedOn w:val="815"/>
    <w:next w:val="815"/>
    <w:link w:val="769"/>
    <w:qFormat/>
    <w:uiPriority w:val="11"/>
    <w:rPr>
      <w:sz w:val="24"/>
      <w:szCs w:val="24"/>
    </w:rPr>
    <w:pPr>
      <w:spacing w:after="200" w:before="200"/>
    </w:pPr>
  </w:style>
  <w:style w:type="character" w:styleId="769">
    <w:name w:val="Subtitle Char"/>
    <w:link w:val="768"/>
    <w:uiPriority w:val="11"/>
    <w:rPr>
      <w:sz w:val="24"/>
      <w:szCs w:val="24"/>
    </w:rPr>
  </w:style>
  <w:style w:type="paragraph" w:styleId="770">
    <w:name w:val="Quote"/>
    <w:basedOn w:val="815"/>
    <w:next w:val="815"/>
    <w:link w:val="771"/>
    <w:qFormat/>
    <w:uiPriority w:val="29"/>
    <w:rPr>
      <w:i/>
    </w:rPr>
    <w:pPr>
      <w:ind w:left="720" w:right="720"/>
    </w:p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815"/>
    <w:next w:val="815"/>
    <w:link w:val="77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73">
    <w:name w:val="Intense Quote Char"/>
    <w:link w:val="772"/>
    <w:uiPriority w:val="30"/>
    <w:rPr>
      <w:i/>
    </w:rPr>
  </w:style>
  <w:style w:type="paragraph" w:styleId="774">
    <w:name w:val="Header"/>
    <w:basedOn w:val="815"/>
    <w:link w:val="77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75">
    <w:name w:val="Header Char"/>
    <w:link w:val="774"/>
    <w:uiPriority w:val="99"/>
  </w:style>
  <w:style w:type="paragraph" w:styleId="776">
    <w:name w:val="Footer"/>
    <w:basedOn w:val="815"/>
    <w:link w:val="7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77">
    <w:name w:val="Footer Char"/>
    <w:link w:val="776"/>
    <w:uiPriority w:val="99"/>
  </w:style>
  <w:style w:type="table" w:styleId="77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Lined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780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781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782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783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784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785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786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787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788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789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790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791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792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793">
    <w:name w:val="Bordered &amp; Lined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794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795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796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797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798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799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5"/>
    <w:link w:val="802"/>
    <w:uiPriority w:val="99"/>
    <w:semiHidden/>
    <w:unhideWhenUsed/>
    <w:rPr>
      <w:sz w:val="18"/>
    </w:rPr>
    <w:pPr>
      <w:spacing w:lineRule="auto" w:line="240" w:after="40"/>
    </w:p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table" w:styleId="81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5" w:default="1">
    <w:name w:val="Normal"/>
    <w:next w:val="815"/>
    <w:link w:val="815"/>
    <w:rPr>
      <w:rFonts w:ascii="Times New Roman" w:hAnsi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816">
    <w:name w:val="Основной шрифт абзаца"/>
    <w:next w:val="816"/>
  </w:style>
  <w:style w:type="character" w:styleId="817">
    <w:name w:val="Основной шрифт абзаца2"/>
    <w:next w:val="817"/>
    <w:link w:val="833"/>
  </w:style>
  <w:style w:type="character" w:styleId="818">
    <w:name w:val="Absatz-Standardschriftart"/>
    <w:next w:val="818"/>
    <w:link w:val="815"/>
  </w:style>
  <w:style w:type="character" w:styleId="819">
    <w:name w:val="WW-Absatz-Standardschriftart"/>
    <w:next w:val="819"/>
  </w:style>
  <w:style w:type="character" w:styleId="820">
    <w:name w:val="Основной шрифт абзаца1"/>
    <w:next w:val="820"/>
  </w:style>
  <w:style w:type="character" w:styleId="821">
    <w:name w:val="Интернет-ссылка"/>
    <w:next w:val="821"/>
    <w:link w:val="833"/>
    <w:rPr>
      <w:color w:val="0000FF"/>
      <w:u w:val="single"/>
    </w:rPr>
  </w:style>
  <w:style w:type="paragraph" w:styleId="822">
    <w:name w:val="Заголовок"/>
    <w:basedOn w:val="815"/>
    <w:next w:val="823"/>
    <w:rPr>
      <w:rFonts w:ascii="PT Astra Serif" w:hAnsi="PT Astra Serif" w:eastAsia="Tahoma"/>
      <w:sz w:val="28"/>
      <w:szCs w:val="28"/>
    </w:rPr>
    <w:pPr>
      <w:keepNext/>
      <w:spacing w:after="120" w:before="240"/>
    </w:pPr>
  </w:style>
  <w:style w:type="paragraph" w:styleId="823">
    <w:name w:val="Основной текст"/>
    <w:basedOn w:val="815"/>
    <w:next w:val="823"/>
    <w:pPr>
      <w:spacing w:after="120" w:before="0"/>
    </w:pPr>
  </w:style>
  <w:style w:type="paragraph" w:styleId="824">
    <w:name w:val="Список"/>
    <w:basedOn w:val="823"/>
    <w:next w:val="824"/>
  </w:style>
  <w:style w:type="paragraph" w:styleId="825">
    <w:name w:val="Название"/>
    <w:basedOn w:val="815"/>
    <w:next w:val="825"/>
    <w:rPr>
      <w:rFonts w:ascii="PT Astra Serif" w:hAnsi="PT Astra Serif"/>
      <w:i/>
      <w:iCs/>
      <w:sz w:val="24"/>
      <w:szCs w:val="24"/>
    </w:rPr>
    <w:pPr>
      <w:spacing w:after="120" w:before="120"/>
    </w:pPr>
  </w:style>
  <w:style w:type="paragraph" w:styleId="826">
    <w:name w:val="Указатель"/>
    <w:basedOn w:val="815"/>
    <w:next w:val="826"/>
    <w:rPr>
      <w:rFonts w:ascii="PT Astra Serif" w:hAnsi="PT Astra Serif"/>
    </w:rPr>
  </w:style>
  <w:style w:type="paragraph" w:styleId="827">
    <w:name w:val="Заголовок1"/>
    <w:basedOn w:val="815"/>
    <w:next w:val="823"/>
    <w:rPr>
      <w:rFonts w:ascii="Times New Roman" w:hAnsi="Times New Roman" w:eastAsia="Arial Unicode MS"/>
      <w:sz w:val="28"/>
      <w:szCs w:val="28"/>
    </w:rPr>
    <w:pPr>
      <w:keepNext/>
      <w:spacing w:after="120" w:before="240"/>
    </w:pPr>
  </w:style>
  <w:style w:type="paragraph" w:styleId="828">
    <w:name w:val="Название объекта"/>
    <w:basedOn w:val="815"/>
    <w:next w:val="828"/>
    <w:rPr>
      <w:rFonts w:ascii="PT Astra Serif" w:hAnsi="PT Astra Serif"/>
      <w:i/>
      <w:iCs/>
      <w:sz w:val="24"/>
      <w:szCs w:val="24"/>
    </w:rPr>
    <w:pPr>
      <w:spacing w:after="120" w:before="120"/>
    </w:pPr>
  </w:style>
  <w:style w:type="paragraph" w:styleId="829">
    <w:name w:val="Указатель2"/>
    <w:basedOn w:val="815"/>
    <w:next w:val="829"/>
    <w:rPr>
      <w:rFonts w:ascii="PT Astra Serif" w:hAnsi="PT Astra Serif"/>
    </w:rPr>
  </w:style>
  <w:style w:type="paragraph" w:styleId="830">
    <w:name w:val="Название объекта1"/>
    <w:basedOn w:val="815"/>
    <w:next w:val="830"/>
    <w:rPr>
      <w:i/>
      <w:iCs/>
      <w:sz w:val="28"/>
      <w:szCs w:val="24"/>
    </w:rPr>
    <w:pPr>
      <w:spacing w:after="120" w:before="120"/>
    </w:pPr>
  </w:style>
  <w:style w:type="paragraph" w:styleId="831">
    <w:name w:val="Указатель1"/>
    <w:basedOn w:val="815"/>
    <w:next w:val="831"/>
    <w:link w:val="815"/>
  </w:style>
  <w:style w:type="paragraph" w:styleId="832">
    <w:name w:val="Текст выноски"/>
    <w:basedOn w:val="815"/>
    <w:next w:val="832"/>
    <w:rPr>
      <w:rFonts w:ascii="Tahoma" w:hAnsi="Tahoma"/>
      <w:sz w:val="16"/>
      <w:szCs w:val="16"/>
    </w:rPr>
  </w:style>
  <w:style w:type="paragraph" w:styleId="833">
    <w:name w:val="Текст2 с красной строки"/>
    <w:basedOn w:val="815"/>
    <w:next w:val="833"/>
    <w:rPr>
      <w:sz w:val="20"/>
      <w:szCs w:val="20"/>
    </w:rPr>
    <w:pPr>
      <w:ind w:left="0" w:right="0" w:firstLine="709"/>
      <w:jc w:val="both"/>
      <w:spacing w:after="120" w:before="120"/>
    </w:pPr>
  </w:style>
  <w:style w:type="character" w:styleId="834" w:default="1">
    <w:name w:val="Default Paragraph Font"/>
    <w:uiPriority w:val="1"/>
    <w:semiHidden/>
    <w:unhideWhenUsed/>
  </w:style>
  <w:style w:type="numbering" w:styleId="835" w:default="1">
    <w:name w:val="No List"/>
    <w:uiPriority w:val="99"/>
    <w:semiHidden/>
    <w:unhideWhenUsed/>
  </w:style>
  <w:style w:type="paragraph" w:styleId="1_634">
    <w:name w:val="Обычный"/>
    <w:next w:val="597"/>
    <w:link w:val="597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oleObject" Target="embeddings/maskFile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2022-06-20T13:54:42Z</dcterms:modified>
</cp:coreProperties>
</file>